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5A79B" w14:textId="77777777" w:rsidR="00DB25DA" w:rsidRPr="00C14691" w:rsidRDefault="00DB25DA" w:rsidP="00DB25DA">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037BBF60" w14:textId="77777777" w:rsidR="00DB25DA" w:rsidRPr="00C14691" w:rsidRDefault="00DB25DA" w:rsidP="00DB25DA">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3D698617" w14:textId="77777777" w:rsidR="00DB25DA" w:rsidRPr="00C14691" w:rsidRDefault="00DB25DA" w:rsidP="00DB25DA">
      <w:pPr>
        <w:tabs>
          <w:tab w:val="center" w:pos="4513"/>
          <w:tab w:val="right" w:pos="9026"/>
        </w:tabs>
        <w:spacing w:line="240" w:lineRule="auto"/>
        <w:jc w:val="center"/>
        <w:rPr>
          <w:kern w:val="0"/>
          <w14:ligatures w14:val="none"/>
        </w:rPr>
      </w:pPr>
      <w:r w:rsidRPr="00C14691">
        <w:rPr>
          <w:kern w:val="0"/>
          <w14:ligatures w14:val="none"/>
        </w:rPr>
        <w:t>8 Keppel Avenue, Haversham, Milton Keynes, MK19 7AJ</w:t>
      </w:r>
    </w:p>
    <w:p w14:paraId="1449ED62" w14:textId="77777777" w:rsidR="00DB25DA" w:rsidRPr="00C14691" w:rsidRDefault="00DB25DA" w:rsidP="00DB25DA">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467886" w:themeColor="hyperlink"/>
            <w:kern w:val="0"/>
            <w:u w:val="single"/>
            <w14:ligatures w14:val="none"/>
          </w:rPr>
          <w:t>maidsmoretonclerk@gmail.com</w:t>
        </w:r>
      </w:hyperlink>
    </w:p>
    <w:p w14:paraId="732497F3" w14:textId="77777777" w:rsidR="00DB25DA" w:rsidRPr="00C14691" w:rsidRDefault="00DB25DA" w:rsidP="00DB25DA">
      <w:pPr>
        <w:tabs>
          <w:tab w:val="center" w:pos="4513"/>
          <w:tab w:val="right" w:pos="9026"/>
        </w:tabs>
        <w:spacing w:line="240" w:lineRule="auto"/>
        <w:jc w:val="center"/>
        <w:rPr>
          <w:kern w:val="0"/>
          <w14:ligatures w14:val="none"/>
        </w:rPr>
      </w:pPr>
      <w:r w:rsidRPr="00C14691">
        <w:rPr>
          <w:kern w:val="0"/>
          <w14:ligatures w14:val="none"/>
        </w:rPr>
        <w:t>www.maids-moreton.co.uk</w:t>
      </w:r>
    </w:p>
    <w:p w14:paraId="5DE62CD4" w14:textId="77777777" w:rsidR="00DB25DA" w:rsidRPr="00C14691" w:rsidRDefault="00DB25DA" w:rsidP="00DB25DA">
      <w:pPr>
        <w:tabs>
          <w:tab w:val="center" w:pos="4513"/>
          <w:tab w:val="right" w:pos="9026"/>
        </w:tabs>
        <w:spacing w:line="240" w:lineRule="auto"/>
        <w:jc w:val="center"/>
        <w:rPr>
          <w:kern w:val="0"/>
          <w14:ligatures w14:val="none"/>
        </w:rPr>
      </w:pPr>
    </w:p>
    <w:p w14:paraId="62529C0D" w14:textId="77777777" w:rsidR="00DB25DA" w:rsidRPr="00C14691" w:rsidRDefault="00DB25DA" w:rsidP="00DB25DA">
      <w:pPr>
        <w:tabs>
          <w:tab w:val="center" w:pos="4513"/>
          <w:tab w:val="right" w:pos="9026"/>
        </w:tabs>
        <w:spacing w:line="240" w:lineRule="auto"/>
        <w:rPr>
          <w:kern w:val="0"/>
          <w14:ligatures w14:val="none"/>
        </w:rPr>
      </w:pPr>
    </w:p>
    <w:p w14:paraId="1639932A" w14:textId="7E6F8FD5" w:rsidR="00DB25DA" w:rsidRPr="00C14691" w:rsidRDefault="00DB25DA" w:rsidP="00DB25DA">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 xml:space="preserve">Minutes </w:t>
      </w:r>
      <w:r w:rsidR="004349EF">
        <w:rPr>
          <w:rFonts w:ascii="Calibri" w:eastAsia="Calibri" w:hAnsi="Calibri" w:cs="Times New Roman"/>
          <w:b/>
          <w:bCs/>
          <w:kern w:val="0"/>
          <w:sz w:val="28"/>
          <w:szCs w:val="28"/>
          <w14:ligatures w14:val="none"/>
        </w:rPr>
        <w:t>1</w:t>
      </w:r>
      <w:r w:rsidR="004349EF" w:rsidRPr="004349EF">
        <w:rPr>
          <w:rFonts w:ascii="Calibri" w:eastAsia="Calibri" w:hAnsi="Calibri" w:cs="Times New Roman"/>
          <w:b/>
          <w:bCs/>
          <w:kern w:val="0"/>
          <w:sz w:val="28"/>
          <w:szCs w:val="28"/>
          <w:vertAlign w:val="superscript"/>
          <w14:ligatures w14:val="none"/>
        </w:rPr>
        <w:t>st</w:t>
      </w:r>
      <w:r w:rsidR="004349EF">
        <w:rPr>
          <w:rFonts w:ascii="Calibri" w:eastAsia="Calibri" w:hAnsi="Calibri" w:cs="Times New Roman"/>
          <w:b/>
          <w:bCs/>
          <w:kern w:val="0"/>
          <w:sz w:val="28"/>
          <w:szCs w:val="28"/>
          <w14:ligatures w14:val="none"/>
        </w:rPr>
        <w:t xml:space="preserve"> May</w:t>
      </w:r>
      <w:r w:rsidRPr="00C14691">
        <w:rPr>
          <w:rFonts w:ascii="Calibri" w:eastAsia="Calibri" w:hAnsi="Calibri" w:cs="Times New Roman"/>
          <w:b/>
          <w:bCs/>
          <w:kern w:val="0"/>
          <w:sz w:val="28"/>
          <w:szCs w:val="28"/>
          <w14:ligatures w14:val="none"/>
        </w:rPr>
        <w:t xml:space="preserve"> 202</w:t>
      </w:r>
      <w:r>
        <w:rPr>
          <w:rFonts w:ascii="Calibri" w:eastAsia="Calibri" w:hAnsi="Calibri" w:cs="Times New Roman"/>
          <w:b/>
          <w:bCs/>
          <w:kern w:val="0"/>
          <w:sz w:val="28"/>
          <w:szCs w:val="28"/>
          <w14:ligatures w14:val="none"/>
        </w:rPr>
        <w:t>4</w:t>
      </w:r>
      <w:r w:rsidRPr="00C14691">
        <w:rPr>
          <w:rFonts w:ascii="Calibri" w:eastAsia="Calibri" w:hAnsi="Calibri" w:cs="Times New Roman"/>
          <w:b/>
          <w:bCs/>
          <w:kern w:val="0"/>
          <w:sz w:val="28"/>
          <w:szCs w:val="28"/>
          <w14:ligatures w14:val="none"/>
        </w:rPr>
        <w:t xml:space="preserve"> at 7.30pm</w:t>
      </w:r>
    </w:p>
    <w:p w14:paraId="39CF7013" w14:textId="77777777" w:rsidR="00DB25DA" w:rsidRPr="00C14691" w:rsidRDefault="00DB25DA" w:rsidP="00DB25DA">
      <w:pPr>
        <w:spacing w:line="240" w:lineRule="auto"/>
        <w:ind w:left="720" w:firstLine="720"/>
        <w:jc w:val="both"/>
        <w:rPr>
          <w:rFonts w:ascii="Calibri" w:eastAsia="Times New Roman" w:hAnsi="Calibri" w:cs="Calibri"/>
          <w:kern w:val="0"/>
          <w:lang w:eastAsia="en-GB"/>
          <w14:ligatures w14:val="none"/>
        </w:rPr>
      </w:pPr>
    </w:p>
    <w:p w14:paraId="660B5D1F" w14:textId="77777777" w:rsidR="00DB25DA" w:rsidRPr="00C14691" w:rsidRDefault="00DB25DA" w:rsidP="00DB25DA">
      <w:pPr>
        <w:spacing w:line="240" w:lineRule="auto"/>
        <w:ind w:left="720" w:firstLine="720"/>
        <w:jc w:val="both"/>
        <w:rPr>
          <w:rFonts w:ascii="Calibri" w:eastAsia="Times New Roman" w:hAnsi="Calibri" w:cs="Calibri"/>
          <w:kern w:val="0"/>
          <w:lang w:eastAsia="en-GB"/>
          <w14:ligatures w14:val="none"/>
        </w:rPr>
      </w:pPr>
    </w:p>
    <w:p w14:paraId="5D004E65" w14:textId="77777777" w:rsidR="00DB25DA" w:rsidRPr="00C14691" w:rsidRDefault="00DB25DA" w:rsidP="00DB25DA">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6FCC5440" w14:textId="77777777" w:rsidR="00DB25DA" w:rsidRPr="00C14691" w:rsidRDefault="00DB25DA" w:rsidP="00DB25DA">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0CC91A1B" w14:textId="77777777" w:rsidR="00DB25DA" w:rsidRPr="00C14691" w:rsidRDefault="00DB25DA" w:rsidP="00DB25DA">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Graham Maw (Chair)</w:t>
      </w:r>
    </w:p>
    <w:p w14:paraId="19FB4538" w14:textId="77777777" w:rsidR="00DB25DA" w:rsidRDefault="00DB25DA" w:rsidP="00DB25DA">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579B2CCA" w14:textId="77777777" w:rsidR="00DB25DA" w:rsidRPr="00C14691" w:rsidRDefault="00DB25DA" w:rsidP="00DB25DA">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Adele Boughon (Clerk)</w:t>
      </w:r>
    </w:p>
    <w:p w14:paraId="77122B1B" w14:textId="77777777" w:rsidR="00DB25DA" w:rsidRDefault="00DB25DA" w:rsidP="00DB25DA">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Clare Hodgson</w:t>
      </w:r>
    </w:p>
    <w:p w14:paraId="0F0C8FF7" w14:textId="77777777" w:rsidR="00DB25DA" w:rsidRDefault="00DB25DA" w:rsidP="00DB25DA">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Malcolm Sayers</w:t>
      </w:r>
    </w:p>
    <w:p w14:paraId="6FFBB298" w14:textId="77777777" w:rsidR="00DB25DA" w:rsidRDefault="00DB25DA" w:rsidP="00DB25DA">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Carolyn Cumming</w:t>
      </w:r>
    </w:p>
    <w:p w14:paraId="25FF7671" w14:textId="77777777" w:rsidR="00DB25DA" w:rsidRDefault="00DB25DA" w:rsidP="00DB25DA">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Kenneth McClintock</w:t>
      </w:r>
    </w:p>
    <w:p w14:paraId="546FA564" w14:textId="77777777" w:rsidR="00DB25DA" w:rsidRPr="00C14691" w:rsidRDefault="00DB25DA" w:rsidP="00DB25DA">
      <w:pPr>
        <w:spacing w:line="240" w:lineRule="auto"/>
        <w:rPr>
          <w:rFonts w:ascii="Calibri" w:eastAsia="Times New Roman" w:hAnsi="Calibri" w:cs="Calibri"/>
          <w:bCs/>
          <w:kern w:val="0"/>
          <w:lang w:eastAsia="en-GB"/>
          <w14:ligatures w14:val="none"/>
        </w:rPr>
      </w:pPr>
    </w:p>
    <w:p w14:paraId="5A28CD16" w14:textId="2526F56C" w:rsidR="00DB25DA" w:rsidRDefault="00DB25DA" w:rsidP="00DB25DA">
      <w:pPr>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sidRPr="00C14691">
        <w:rPr>
          <w:rFonts w:ascii="Calibri" w:eastAsia="Times New Roman" w:hAnsi="Calibri" w:cs="Calibri"/>
          <w:bCs/>
          <w:kern w:val="0"/>
          <w:lang w:eastAsia="en-GB"/>
          <w14:ligatures w14:val="none"/>
        </w:rPr>
        <w:t xml:space="preserve"> </w:t>
      </w:r>
      <w:r w:rsidR="00294CE0">
        <w:rPr>
          <w:rFonts w:ascii="Calibri" w:eastAsia="Times New Roman" w:hAnsi="Calibri" w:cs="Calibri"/>
          <w:bCs/>
          <w:kern w:val="0"/>
          <w:lang w:eastAsia="en-GB"/>
          <w14:ligatures w14:val="none"/>
        </w:rPr>
        <w:t>None</w:t>
      </w:r>
    </w:p>
    <w:p w14:paraId="6A50A413" w14:textId="77777777" w:rsidR="00DB25DA" w:rsidRPr="00C14691" w:rsidRDefault="00DB25DA" w:rsidP="00DB25DA">
      <w:pPr>
        <w:spacing w:line="240" w:lineRule="auto"/>
        <w:rPr>
          <w:rFonts w:ascii="Calibri" w:eastAsia="Times New Roman" w:hAnsi="Calibri" w:cs="Calibri"/>
          <w:bCs/>
          <w:kern w:val="0"/>
          <w:lang w:eastAsia="en-GB"/>
          <w14:ligatures w14:val="none"/>
        </w:rPr>
      </w:pPr>
    </w:p>
    <w:p w14:paraId="32B35A00" w14:textId="05CC200D" w:rsidR="00DB25DA" w:rsidRPr="00C14691" w:rsidRDefault="00DB25DA" w:rsidP="00DB25DA">
      <w:pPr>
        <w:spacing w:line="240" w:lineRule="auto"/>
        <w:rPr>
          <w:rFonts w:ascii="Calibri" w:eastAsia="Times New Roman" w:hAnsi="Calibri" w:cs="Calibri"/>
          <w:kern w:val="0"/>
          <w:lang w:eastAsia="en-GB"/>
          <w14:ligatures w14:val="none"/>
        </w:rPr>
      </w:pPr>
      <w:r w:rsidRPr="00C14691">
        <w:rPr>
          <w:rFonts w:ascii="Calibri" w:eastAsia="Times New Roman" w:hAnsi="Calibri" w:cs="Calibri"/>
          <w:bCs/>
          <w:kern w:val="0"/>
          <w:lang w:eastAsia="en-GB"/>
          <w14:ligatures w14:val="none"/>
        </w:rPr>
        <w:t xml:space="preserve">Attendees: </w:t>
      </w:r>
      <w:r>
        <w:rPr>
          <w:rFonts w:ascii="Calibri" w:eastAsia="Times New Roman" w:hAnsi="Calibri" w:cs="Calibri"/>
          <w:bCs/>
          <w:kern w:val="0"/>
          <w:lang w:eastAsia="en-GB"/>
          <w14:ligatures w14:val="none"/>
        </w:rPr>
        <w:t xml:space="preserve"> Ade Osibogun and</w:t>
      </w:r>
      <w:r w:rsidR="003F7818">
        <w:rPr>
          <w:rFonts w:ascii="Calibri" w:eastAsia="Times New Roman" w:hAnsi="Calibri" w:cs="Calibri"/>
          <w:bCs/>
          <w:kern w:val="0"/>
          <w:lang w:eastAsia="en-GB"/>
          <w14:ligatures w14:val="none"/>
        </w:rPr>
        <w:t xml:space="preserve"> 1</w:t>
      </w:r>
      <w:r w:rsidR="00525CE1">
        <w:rPr>
          <w:rFonts w:ascii="Calibri" w:eastAsia="Times New Roman" w:hAnsi="Calibri" w:cs="Calibri"/>
          <w:bCs/>
          <w:kern w:val="0"/>
          <w:lang w:eastAsia="en-GB"/>
          <w14:ligatures w14:val="none"/>
        </w:rPr>
        <w:t>2</w:t>
      </w:r>
      <w:r>
        <w:rPr>
          <w:rFonts w:ascii="Calibri" w:eastAsia="Times New Roman" w:hAnsi="Calibri" w:cs="Calibri"/>
          <w:bCs/>
          <w:kern w:val="0"/>
          <w:lang w:eastAsia="en-GB"/>
          <w14:ligatures w14:val="none"/>
        </w:rPr>
        <w:t xml:space="preserve"> members of the publi</w:t>
      </w:r>
      <w:r w:rsidR="00B93D67">
        <w:rPr>
          <w:rFonts w:ascii="Calibri" w:eastAsia="Times New Roman" w:hAnsi="Calibri" w:cs="Calibri"/>
          <w:bCs/>
          <w:kern w:val="0"/>
          <w:lang w:eastAsia="en-GB"/>
          <w14:ligatures w14:val="none"/>
        </w:rPr>
        <w:t>c</w:t>
      </w:r>
    </w:p>
    <w:p w14:paraId="3E9472A2" w14:textId="2D5BB54C" w:rsidR="00D362E8" w:rsidRPr="006A0FC5" w:rsidRDefault="00D362E8" w:rsidP="00D362E8">
      <w:pPr>
        <w:tabs>
          <w:tab w:val="left" w:pos="795"/>
        </w:tabs>
        <w:spacing w:after="120" w:line="240" w:lineRule="auto"/>
        <w:contextualSpacing/>
        <w:rPr>
          <w:rFonts w:eastAsia="Calibri" w:cstheme="minorHAnsi"/>
          <w:b/>
          <w:color w:val="000000"/>
          <w:kern w:val="0"/>
          <w:lang w:eastAsia="en-GB"/>
          <w14:ligatures w14:val="none"/>
        </w:rPr>
      </w:pPr>
    </w:p>
    <w:p w14:paraId="25907776" w14:textId="77777777" w:rsidR="00DB25DA" w:rsidRDefault="00DB25DA" w:rsidP="00DB25DA">
      <w:pPr>
        <w:spacing w:line="240" w:lineRule="auto"/>
        <w:rPr>
          <w:rFonts w:ascii="Calibri" w:eastAsia="Times New Roman" w:hAnsi="Calibri" w:cs="Calibri"/>
          <w:b/>
          <w:bCs/>
          <w:kern w:val="0"/>
          <w:lang w:eastAsia="en-GB"/>
          <w14:ligatures w14:val="none"/>
        </w:rPr>
      </w:pPr>
    </w:p>
    <w:p w14:paraId="40D1145B" w14:textId="77777777" w:rsidR="00D362E8" w:rsidRPr="00C14691" w:rsidRDefault="00D362E8" w:rsidP="00DB25DA">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DB25DA" w:rsidRPr="00C14691" w14:paraId="771525DB" w14:textId="77777777" w:rsidTr="00B943E0">
        <w:tc>
          <w:tcPr>
            <w:tcW w:w="939" w:type="dxa"/>
          </w:tcPr>
          <w:p w14:paraId="3243ABF5" w14:textId="77777777" w:rsidR="00DB25DA" w:rsidRPr="00C14691" w:rsidRDefault="00DB25DA" w:rsidP="00B943E0">
            <w:pPr>
              <w:spacing w:line="240" w:lineRule="auto"/>
              <w:rPr>
                <w:rFonts w:ascii="Calibri" w:eastAsia="Times New Roman" w:hAnsi="Calibri" w:cs="Calibri"/>
                <w:kern w:val="0"/>
                <w:lang w:eastAsia="en-GB"/>
                <w14:ligatures w14:val="none"/>
              </w:rPr>
            </w:pPr>
          </w:p>
        </w:tc>
        <w:tc>
          <w:tcPr>
            <w:tcW w:w="6463" w:type="dxa"/>
          </w:tcPr>
          <w:p w14:paraId="76540B31" w14:textId="4F942327" w:rsidR="00DB25DA" w:rsidRPr="006A0FC5" w:rsidRDefault="00DB25DA" w:rsidP="00DB25DA">
            <w:pPr>
              <w:tabs>
                <w:tab w:val="left" w:pos="795"/>
              </w:tabs>
              <w:spacing w:after="120" w:line="240" w:lineRule="auto"/>
              <w:contextualSpacing/>
              <w:rPr>
                <w:rFonts w:eastAsia="Calibri" w:cstheme="minorHAnsi"/>
                <w:b/>
                <w:color w:val="000000"/>
                <w:kern w:val="0"/>
                <w:lang w:eastAsia="en-GB"/>
                <w14:ligatures w14:val="none"/>
              </w:rPr>
            </w:pPr>
          </w:p>
          <w:p w14:paraId="6928916B" w14:textId="77777777" w:rsidR="00DB25DA" w:rsidRPr="00C14691" w:rsidRDefault="00DB25DA" w:rsidP="00B943E0">
            <w:pPr>
              <w:spacing w:line="240" w:lineRule="auto"/>
              <w:rPr>
                <w:rFonts w:ascii="Calibri" w:eastAsia="Times New Roman" w:hAnsi="Calibri" w:cs="Calibri"/>
                <w:b/>
                <w:kern w:val="0"/>
                <w:lang w:eastAsia="en-GB"/>
                <w14:ligatures w14:val="none"/>
              </w:rPr>
            </w:pPr>
          </w:p>
        </w:tc>
        <w:tc>
          <w:tcPr>
            <w:tcW w:w="1778" w:type="dxa"/>
          </w:tcPr>
          <w:p w14:paraId="545FB7A5" w14:textId="77777777" w:rsidR="00DB25DA" w:rsidRPr="00C14691" w:rsidRDefault="00DB25DA" w:rsidP="00B943E0">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DB25DA" w:rsidRPr="00C14691" w14:paraId="6F608B3F" w14:textId="77777777" w:rsidTr="00B943E0">
        <w:tc>
          <w:tcPr>
            <w:tcW w:w="939" w:type="dxa"/>
          </w:tcPr>
          <w:p w14:paraId="015A3880" w14:textId="7CAB93EE" w:rsidR="00DB25DA" w:rsidRPr="00B93D67" w:rsidRDefault="00DB25DA"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01/24</w:t>
            </w:r>
          </w:p>
        </w:tc>
        <w:tc>
          <w:tcPr>
            <w:tcW w:w="6463" w:type="dxa"/>
          </w:tcPr>
          <w:p w14:paraId="0892BBA7" w14:textId="52662B7D" w:rsidR="00DB25DA" w:rsidRDefault="00DB25DA" w:rsidP="00DB25DA">
            <w:pPr>
              <w:rPr>
                <w:b/>
                <w:bCs/>
              </w:rPr>
            </w:pPr>
            <w:r w:rsidRPr="006A0FC5">
              <w:rPr>
                <w:b/>
                <w:bCs/>
              </w:rPr>
              <w:t xml:space="preserve">Nomination and </w:t>
            </w:r>
            <w:r>
              <w:rPr>
                <w:b/>
                <w:bCs/>
              </w:rPr>
              <w:t>a</w:t>
            </w:r>
            <w:r w:rsidRPr="006A0FC5">
              <w:rPr>
                <w:b/>
                <w:bCs/>
              </w:rPr>
              <w:t>cceptance of Chair</w:t>
            </w:r>
          </w:p>
          <w:p w14:paraId="2CCC2A83" w14:textId="4B6D4AEE" w:rsidR="00D362E8" w:rsidRPr="00D362E8" w:rsidRDefault="00D362E8" w:rsidP="00DB25DA">
            <w:r>
              <w:t>-Pat</w:t>
            </w:r>
            <w:r w:rsidR="00532AF1">
              <w:t xml:space="preserve"> Hardcastle</w:t>
            </w:r>
            <w:r>
              <w:t xml:space="preserve"> nominated Graham</w:t>
            </w:r>
            <w:r w:rsidR="00532AF1">
              <w:t xml:space="preserve"> Maw,</w:t>
            </w:r>
            <w:r>
              <w:t xml:space="preserve"> </w:t>
            </w:r>
            <w:r w:rsidR="00B601F4">
              <w:t>Carolyn</w:t>
            </w:r>
            <w:r w:rsidR="00532AF1">
              <w:t xml:space="preserve"> Cummings</w:t>
            </w:r>
            <w:r w:rsidR="00B601F4">
              <w:t xml:space="preserve"> seconded.</w:t>
            </w:r>
          </w:p>
          <w:p w14:paraId="0035B297" w14:textId="77777777" w:rsidR="00DB25DA" w:rsidRDefault="00DB25DA" w:rsidP="00DB25DA">
            <w:pPr>
              <w:rPr>
                <w:b/>
                <w:bCs/>
              </w:rPr>
            </w:pPr>
          </w:p>
          <w:p w14:paraId="2487D4F4" w14:textId="77777777" w:rsidR="00DB25DA" w:rsidRPr="00C14691" w:rsidRDefault="00DB25DA" w:rsidP="00B943E0">
            <w:pPr>
              <w:tabs>
                <w:tab w:val="left" w:pos="795"/>
              </w:tabs>
              <w:spacing w:after="120" w:line="240" w:lineRule="auto"/>
              <w:contextualSpacing/>
              <w:rPr>
                <w:rFonts w:ascii="Calibri" w:eastAsia="Times New Roman" w:hAnsi="Calibri" w:cs="Calibri"/>
                <w:kern w:val="0"/>
                <w:lang w:eastAsia="en-GB"/>
                <w14:ligatures w14:val="none"/>
              </w:rPr>
            </w:pPr>
          </w:p>
        </w:tc>
        <w:tc>
          <w:tcPr>
            <w:tcW w:w="1778" w:type="dxa"/>
          </w:tcPr>
          <w:p w14:paraId="0A014FD6" w14:textId="5C404AA5" w:rsidR="00DB25DA" w:rsidRPr="00C14691" w:rsidRDefault="00B93D67"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DB25DA" w:rsidRPr="00C14691" w14:paraId="219AECF3" w14:textId="77777777" w:rsidTr="00B943E0">
        <w:tc>
          <w:tcPr>
            <w:tcW w:w="939" w:type="dxa"/>
          </w:tcPr>
          <w:p w14:paraId="65CAED2A" w14:textId="68DA08C6" w:rsidR="00DB25DA" w:rsidRPr="00B93D67" w:rsidRDefault="00B93D67" w:rsidP="00B943E0">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02/24</w:t>
            </w:r>
          </w:p>
        </w:tc>
        <w:tc>
          <w:tcPr>
            <w:tcW w:w="6463" w:type="dxa"/>
          </w:tcPr>
          <w:p w14:paraId="5E981F66" w14:textId="77777777" w:rsidR="00DB25DA" w:rsidRDefault="00DB25DA" w:rsidP="00DB25DA">
            <w:pPr>
              <w:rPr>
                <w:b/>
                <w:bCs/>
              </w:rPr>
            </w:pPr>
            <w:r>
              <w:rPr>
                <w:b/>
                <w:bCs/>
              </w:rPr>
              <w:t>Nomination and acceptance of Vice Chair</w:t>
            </w:r>
          </w:p>
          <w:p w14:paraId="4D90DD28" w14:textId="1D61C91E" w:rsidR="00B601F4" w:rsidRPr="00B601F4" w:rsidRDefault="00B601F4" w:rsidP="00DB25DA">
            <w:r>
              <w:t>-Graham</w:t>
            </w:r>
            <w:r w:rsidR="00532AF1">
              <w:t xml:space="preserve"> Maw</w:t>
            </w:r>
            <w:r>
              <w:t xml:space="preserve"> nominated Pat</w:t>
            </w:r>
            <w:r w:rsidR="00532AF1">
              <w:t xml:space="preserve"> </w:t>
            </w:r>
            <w:proofErr w:type="gramStart"/>
            <w:r w:rsidR="00532AF1">
              <w:t xml:space="preserve">Hardcastle </w:t>
            </w:r>
            <w:r>
              <w:t xml:space="preserve"> as</w:t>
            </w:r>
            <w:proofErr w:type="gramEnd"/>
            <w:r>
              <w:t xml:space="preserve"> Vice Chair, </w:t>
            </w:r>
            <w:r w:rsidR="000F0591">
              <w:t xml:space="preserve">Clare </w:t>
            </w:r>
            <w:r w:rsidR="00532AF1">
              <w:t xml:space="preserve">Hodgson </w:t>
            </w:r>
            <w:r w:rsidR="000F0591">
              <w:t>seconded Pat</w:t>
            </w:r>
            <w:r w:rsidR="00532AF1">
              <w:t xml:space="preserve"> Hardcastle.</w:t>
            </w:r>
          </w:p>
          <w:p w14:paraId="550AAC24" w14:textId="77777777" w:rsidR="00DB25DA" w:rsidRPr="00C14691" w:rsidRDefault="00DB25DA" w:rsidP="00B943E0">
            <w:pPr>
              <w:spacing w:line="240" w:lineRule="auto"/>
              <w:rPr>
                <w:rFonts w:ascii="Calibri" w:eastAsia="Times New Roman" w:hAnsi="Calibri" w:cs="Calibri"/>
                <w:kern w:val="0"/>
                <w:lang w:val="en-US" w:eastAsia="en-GB"/>
                <w14:ligatures w14:val="none"/>
              </w:rPr>
            </w:pPr>
          </w:p>
        </w:tc>
        <w:tc>
          <w:tcPr>
            <w:tcW w:w="1778" w:type="dxa"/>
          </w:tcPr>
          <w:p w14:paraId="157AC316" w14:textId="0E2953DD" w:rsidR="00DB25DA" w:rsidRPr="00C14691" w:rsidRDefault="00B93D67"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DB25DA" w:rsidRPr="00C14691" w14:paraId="4E3731EC" w14:textId="77777777" w:rsidTr="00B943E0">
        <w:tc>
          <w:tcPr>
            <w:tcW w:w="939" w:type="dxa"/>
          </w:tcPr>
          <w:p w14:paraId="4F80E478" w14:textId="776352F3" w:rsidR="00DB25DA" w:rsidRPr="00B93D67" w:rsidRDefault="00B93D67" w:rsidP="00B943E0">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03/24</w:t>
            </w:r>
          </w:p>
        </w:tc>
        <w:tc>
          <w:tcPr>
            <w:tcW w:w="6463" w:type="dxa"/>
          </w:tcPr>
          <w:p w14:paraId="05B9D6BC" w14:textId="77777777" w:rsidR="00DB25DA" w:rsidRDefault="00DB25DA" w:rsidP="00B943E0">
            <w:pPr>
              <w:spacing w:line="240" w:lineRule="auto"/>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Public Open Forum 1</w:t>
            </w:r>
          </w:p>
          <w:p w14:paraId="449B0A08" w14:textId="2DE6DF60" w:rsidR="003A6DC1" w:rsidRPr="003A6DC1" w:rsidRDefault="003A6DC1" w:rsidP="00B943E0">
            <w:pPr>
              <w:spacing w:line="240" w:lineRule="auto"/>
              <w:rPr>
                <w:rFonts w:ascii="Calibri" w:eastAsia="Times New Roman" w:hAnsi="Calibri" w:cs="Calibri"/>
                <w:bCs/>
                <w:kern w:val="0"/>
                <w:lang w:eastAsia="en-GB"/>
                <w14:ligatures w14:val="none"/>
              </w:rPr>
            </w:pPr>
            <w:r>
              <w:rPr>
                <w:rFonts w:ascii="Calibri" w:eastAsia="Calibri" w:hAnsi="Calibri" w:cstheme="minorHAnsi"/>
                <w:bCs/>
                <w:color w:val="000000"/>
                <w:kern w:val="0"/>
                <w:lang w:eastAsia="en-GB"/>
                <w14:ligatures w14:val="none"/>
              </w:rPr>
              <w:t>-</w:t>
            </w:r>
            <w:r w:rsidR="00345BC2">
              <w:rPr>
                <w:rFonts w:ascii="Calibri" w:eastAsia="Calibri" w:hAnsi="Calibri" w:cstheme="minorHAnsi"/>
                <w:bCs/>
                <w:color w:val="000000"/>
                <w:kern w:val="0"/>
                <w:lang w:eastAsia="en-GB"/>
                <w14:ligatures w14:val="none"/>
              </w:rPr>
              <w:t>None</w:t>
            </w:r>
            <w:r w:rsidR="00024D22">
              <w:rPr>
                <w:rFonts w:ascii="Calibri" w:eastAsia="Calibri" w:hAnsi="Calibri" w:cstheme="minorHAnsi"/>
                <w:bCs/>
                <w:color w:val="000000"/>
                <w:kern w:val="0"/>
                <w:lang w:eastAsia="en-GB"/>
                <w14:ligatures w14:val="none"/>
              </w:rPr>
              <w:t>.</w:t>
            </w:r>
          </w:p>
        </w:tc>
        <w:tc>
          <w:tcPr>
            <w:tcW w:w="1778" w:type="dxa"/>
          </w:tcPr>
          <w:p w14:paraId="0ADCA874" w14:textId="400762C1" w:rsidR="00DB25DA" w:rsidRPr="00C14691" w:rsidRDefault="00B93D67"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DB25DA" w:rsidRPr="00C14691" w14:paraId="3BE15FDD" w14:textId="77777777" w:rsidTr="00B943E0">
        <w:trPr>
          <w:trHeight w:val="1196"/>
        </w:trPr>
        <w:tc>
          <w:tcPr>
            <w:tcW w:w="939" w:type="dxa"/>
          </w:tcPr>
          <w:p w14:paraId="36830506" w14:textId="72B7AEC6"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04/24</w:t>
            </w:r>
          </w:p>
        </w:tc>
        <w:tc>
          <w:tcPr>
            <w:tcW w:w="6463" w:type="dxa"/>
          </w:tcPr>
          <w:p w14:paraId="415EF172" w14:textId="77777777" w:rsidR="00DB25DA" w:rsidRDefault="00DB25DA" w:rsidP="00B943E0">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Members’ Interests</w:t>
            </w:r>
          </w:p>
          <w:p w14:paraId="59344B66" w14:textId="1A9053AD" w:rsidR="00345BC2" w:rsidRPr="00345BC2" w:rsidRDefault="00345BC2" w:rsidP="00B943E0">
            <w:pPr>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024D22">
              <w:rPr>
                <w:rFonts w:eastAsia="Calibri" w:cstheme="minorHAnsi"/>
                <w:color w:val="000000"/>
                <w:kern w:val="0"/>
                <w:lang w:eastAsia="en-GB"/>
                <w14:ligatures w14:val="none"/>
              </w:rPr>
              <w:t>None.</w:t>
            </w:r>
          </w:p>
        </w:tc>
        <w:tc>
          <w:tcPr>
            <w:tcW w:w="1778" w:type="dxa"/>
          </w:tcPr>
          <w:p w14:paraId="463D61E5" w14:textId="5931BF29" w:rsidR="00DB25DA" w:rsidRPr="00C14691" w:rsidRDefault="00B93D67" w:rsidP="00B943E0">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DB25DA" w:rsidRPr="00C14691" w14:paraId="28DB8D72" w14:textId="77777777" w:rsidTr="00B943E0">
        <w:trPr>
          <w:trHeight w:val="1270"/>
        </w:trPr>
        <w:tc>
          <w:tcPr>
            <w:tcW w:w="939" w:type="dxa"/>
          </w:tcPr>
          <w:p w14:paraId="50277AAD" w14:textId="21ECF2A4"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05/24</w:t>
            </w:r>
          </w:p>
        </w:tc>
        <w:tc>
          <w:tcPr>
            <w:tcW w:w="6463" w:type="dxa"/>
          </w:tcPr>
          <w:p w14:paraId="5D671AF1" w14:textId="77777777" w:rsidR="00DB25DA" w:rsidRDefault="00DB25DA" w:rsidP="00B943E0">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Approval of minutes</w:t>
            </w:r>
          </w:p>
          <w:p w14:paraId="3F54A79C" w14:textId="51A70BF6" w:rsidR="00024D22" w:rsidRPr="00024D22" w:rsidRDefault="00024D22" w:rsidP="00B943E0">
            <w:pPr>
              <w:rPr>
                <w:rFonts w:eastAsia="Calibri" w:cstheme="minorHAnsi"/>
                <w:color w:val="000000"/>
                <w:kern w:val="0"/>
                <w:lang w:eastAsia="en-GB"/>
                <w14:ligatures w14:val="none"/>
              </w:rPr>
            </w:pPr>
            <w:r>
              <w:rPr>
                <w:rFonts w:eastAsia="Calibri" w:cstheme="minorHAnsi"/>
                <w:color w:val="000000"/>
                <w:kern w:val="0"/>
                <w:lang w:eastAsia="en-GB"/>
                <w14:ligatures w14:val="none"/>
              </w:rPr>
              <w:t>-All agreed.</w:t>
            </w:r>
          </w:p>
        </w:tc>
        <w:tc>
          <w:tcPr>
            <w:tcW w:w="1778" w:type="dxa"/>
          </w:tcPr>
          <w:p w14:paraId="2DAEE031" w14:textId="05CE60B3" w:rsidR="00DB25DA" w:rsidRPr="00C14691" w:rsidRDefault="00B93D67" w:rsidP="00B943E0">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DB25DA" w:rsidRPr="00C14691" w14:paraId="0DEEA4E4" w14:textId="77777777" w:rsidTr="00B943E0">
        <w:tc>
          <w:tcPr>
            <w:tcW w:w="939" w:type="dxa"/>
          </w:tcPr>
          <w:p w14:paraId="09CE197F" w14:textId="639D29BF"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06/24</w:t>
            </w:r>
          </w:p>
        </w:tc>
        <w:tc>
          <w:tcPr>
            <w:tcW w:w="6463" w:type="dxa"/>
          </w:tcPr>
          <w:p w14:paraId="36CB86CE" w14:textId="77777777" w:rsidR="00DB25DA" w:rsidRDefault="00DB25DA" w:rsidP="00DB25DA">
            <w:pPr>
              <w:tabs>
                <w:tab w:val="left" w:pos="795"/>
              </w:tabs>
              <w:spacing w:after="120" w:line="240" w:lineRule="auto"/>
              <w:contextualSpacing/>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Update from Ward Councillors</w:t>
            </w:r>
          </w:p>
          <w:p w14:paraId="4B8088AB" w14:textId="685A366C" w:rsidR="00803614" w:rsidRPr="00803614" w:rsidRDefault="0089166F" w:rsidP="00DB25DA">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-Ade Osibogun</w:t>
            </w:r>
            <w:r w:rsidR="007D4029">
              <w:rPr>
                <w:rFonts w:eastAsia="Calibri" w:cstheme="minorHAnsi"/>
                <w:color w:val="000000"/>
                <w:kern w:val="0"/>
                <w:lang w:eastAsia="en-GB"/>
                <w14:ligatures w14:val="none"/>
              </w:rPr>
              <w:t xml:space="preserve"> gave a report and mentioned a </w:t>
            </w:r>
            <w:proofErr w:type="gramStart"/>
            <w:r w:rsidR="00821170">
              <w:rPr>
                <w:rFonts w:eastAsia="Calibri" w:cstheme="minorHAnsi"/>
                <w:color w:val="000000"/>
                <w:kern w:val="0"/>
                <w:lang w:eastAsia="en-GB"/>
                <w14:ligatures w14:val="none"/>
              </w:rPr>
              <w:t>G</w:t>
            </w:r>
            <w:r w:rsidR="007D4029">
              <w:rPr>
                <w:rFonts w:eastAsia="Calibri" w:cstheme="minorHAnsi"/>
                <w:color w:val="000000"/>
                <w:kern w:val="0"/>
                <w:lang w:eastAsia="en-GB"/>
                <w14:ligatures w14:val="none"/>
              </w:rPr>
              <w:t>rant</w:t>
            </w:r>
            <w:r w:rsidR="006B2C67">
              <w:rPr>
                <w:rFonts w:eastAsia="Calibri" w:cstheme="minorHAnsi"/>
                <w:color w:val="000000"/>
                <w:kern w:val="0"/>
                <w:lang w:eastAsia="en-GB"/>
                <w14:ligatures w14:val="none"/>
              </w:rPr>
              <w:t>,</w:t>
            </w:r>
            <w:r w:rsidR="007D4029">
              <w:rPr>
                <w:rFonts w:eastAsia="Calibri" w:cstheme="minorHAnsi"/>
                <w:color w:val="000000"/>
                <w:kern w:val="0"/>
                <w:lang w:eastAsia="en-GB"/>
                <w14:ligatures w14:val="none"/>
              </w:rPr>
              <w:t>Community</w:t>
            </w:r>
            <w:proofErr w:type="gramEnd"/>
            <w:r w:rsidR="007D4029">
              <w:rPr>
                <w:rFonts w:eastAsia="Calibri" w:cstheme="minorHAnsi"/>
                <w:color w:val="000000"/>
                <w:kern w:val="0"/>
                <w:lang w:eastAsia="en-GB"/>
                <w14:ligatures w14:val="none"/>
              </w:rPr>
              <w:t xml:space="preserve"> Board</w:t>
            </w:r>
            <w:r w:rsidR="005A5D5E">
              <w:rPr>
                <w:rFonts w:eastAsia="Calibri" w:cstheme="minorHAnsi"/>
                <w:color w:val="000000"/>
                <w:kern w:val="0"/>
                <w:lang w:eastAsia="en-GB"/>
                <w14:ligatures w14:val="none"/>
              </w:rPr>
              <w:t xml:space="preserve"> </w:t>
            </w:r>
            <w:r w:rsidR="006B2C67">
              <w:rPr>
                <w:rFonts w:eastAsia="Calibri" w:cstheme="minorHAnsi"/>
                <w:color w:val="000000"/>
                <w:kern w:val="0"/>
                <w:lang w:eastAsia="en-GB"/>
                <w14:ligatures w14:val="none"/>
              </w:rPr>
              <w:t>and council tax reduction.</w:t>
            </w:r>
          </w:p>
          <w:p w14:paraId="38FF6E81" w14:textId="77777777" w:rsidR="00DB25DA" w:rsidRPr="00B93D67" w:rsidRDefault="00DB25DA" w:rsidP="00DB25DA">
            <w:pPr>
              <w:tabs>
                <w:tab w:val="left" w:pos="795"/>
              </w:tabs>
              <w:spacing w:after="120" w:line="240" w:lineRule="auto"/>
              <w:contextualSpacing/>
              <w:rPr>
                <w:rFonts w:eastAsia="Calibri" w:cstheme="minorHAnsi"/>
                <w:b/>
                <w:bCs/>
                <w:color w:val="000000"/>
                <w:kern w:val="0"/>
                <w:lang w:eastAsia="en-GB"/>
                <w14:ligatures w14:val="none"/>
              </w:rPr>
            </w:pPr>
          </w:p>
          <w:p w14:paraId="2EB74A2D" w14:textId="77777777" w:rsidR="00DB25DA" w:rsidRPr="00B93D67" w:rsidRDefault="00DB25DA" w:rsidP="00B943E0">
            <w:pPr>
              <w:rPr>
                <w:rFonts w:ascii="Calibri" w:eastAsia="Times New Roman" w:hAnsi="Calibri" w:cs="Calibri"/>
                <w:b/>
                <w:bCs/>
                <w:kern w:val="0"/>
                <w:lang w:eastAsia="en-GB"/>
                <w14:ligatures w14:val="none"/>
              </w:rPr>
            </w:pPr>
          </w:p>
        </w:tc>
        <w:tc>
          <w:tcPr>
            <w:tcW w:w="1778" w:type="dxa"/>
          </w:tcPr>
          <w:p w14:paraId="48A5710C" w14:textId="64194676" w:rsidR="00DB25DA" w:rsidRPr="00C14691" w:rsidRDefault="00B93D67"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WARD COUNCILLORS</w:t>
            </w:r>
          </w:p>
        </w:tc>
      </w:tr>
      <w:tr w:rsidR="00DB25DA" w:rsidRPr="00C14691" w14:paraId="6EEBE97A" w14:textId="77777777" w:rsidTr="00B943E0">
        <w:tc>
          <w:tcPr>
            <w:tcW w:w="939" w:type="dxa"/>
          </w:tcPr>
          <w:p w14:paraId="173875E7" w14:textId="3E559F01"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07/24</w:t>
            </w:r>
          </w:p>
        </w:tc>
        <w:tc>
          <w:tcPr>
            <w:tcW w:w="6463" w:type="dxa"/>
          </w:tcPr>
          <w:p w14:paraId="66143830" w14:textId="77777777" w:rsidR="00DB25DA" w:rsidRDefault="00DB25DA" w:rsidP="00B943E0">
            <w:pPr>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 xml:space="preserve"> Correspondence</w:t>
            </w:r>
          </w:p>
          <w:p w14:paraId="0680621F" w14:textId="77777777" w:rsidR="00511FCE" w:rsidRDefault="00511FCE" w:rsidP="00B943E0">
            <w:pPr>
              <w:rPr>
                <w:bCs/>
                <w:kern w:val="0"/>
                <w14:ligatures w14:val="none"/>
              </w:rPr>
            </w:pPr>
            <w:r>
              <w:rPr>
                <w:bCs/>
                <w:kern w:val="0"/>
                <w14:ligatures w14:val="none"/>
              </w:rPr>
              <w:t>-</w:t>
            </w:r>
            <w:r w:rsidR="00AC2BC9">
              <w:rPr>
                <w:bCs/>
                <w:kern w:val="0"/>
                <w14:ligatures w14:val="none"/>
              </w:rPr>
              <w:t xml:space="preserve">River Watch weekend noted, </w:t>
            </w:r>
            <w:r w:rsidR="002407B3">
              <w:rPr>
                <w:bCs/>
                <w:kern w:val="0"/>
                <w14:ligatures w14:val="none"/>
              </w:rPr>
              <w:t xml:space="preserve">Dementia awareness event noted, </w:t>
            </w:r>
            <w:r w:rsidR="00D538CF">
              <w:rPr>
                <w:bCs/>
                <w:kern w:val="0"/>
                <w14:ligatures w14:val="none"/>
              </w:rPr>
              <w:t xml:space="preserve">Biodiversity </w:t>
            </w:r>
            <w:r w:rsidR="00B54A5D">
              <w:rPr>
                <w:bCs/>
                <w:kern w:val="0"/>
                <w14:ligatures w14:val="none"/>
              </w:rPr>
              <w:t>course noted, £10.00 per delegate</w:t>
            </w:r>
            <w:r w:rsidR="00D734B6">
              <w:rPr>
                <w:bCs/>
                <w:kern w:val="0"/>
                <w14:ligatures w14:val="none"/>
              </w:rPr>
              <w:t xml:space="preserve"> on 17</w:t>
            </w:r>
            <w:r w:rsidR="00D734B6" w:rsidRPr="00D734B6">
              <w:rPr>
                <w:bCs/>
                <w:kern w:val="0"/>
                <w:vertAlign w:val="superscript"/>
                <w14:ligatures w14:val="none"/>
              </w:rPr>
              <w:t>th</w:t>
            </w:r>
            <w:r w:rsidR="00D734B6">
              <w:rPr>
                <w:bCs/>
                <w:kern w:val="0"/>
                <w14:ligatures w14:val="none"/>
              </w:rPr>
              <w:t xml:space="preserve"> June, Pat to attend.</w:t>
            </w:r>
            <w:r w:rsidR="00BC1D0A">
              <w:rPr>
                <w:bCs/>
                <w:kern w:val="0"/>
                <w14:ligatures w14:val="none"/>
              </w:rPr>
              <w:t xml:space="preserve"> Magic Roundabout teams meeting to be attended by Carolyn and Pat. </w:t>
            </w:r>
            <w:r w:rsidR="0043785F">
              <w:rPr>
                <w:bCs/>
                <w:kern w:val="0"/>
                <w14:ligatures w14:val="none"/>
              </w:rPr>
              <w:t>Electricity</w:t>
            </w:r>
            <w:r w:rsidR="001316C4">
              <w:rPr>
                <w:bCs/>
                <w:kern w:val="0"/>
                <w14:ligatures w14:val="none"/>
              </w:rPr>
              <w:t xml:space="preserve"> </w:t>
            </w:r>
            <w:r w:rsidR="0043785F">
              <w:rPr>
                <w:bCs/>
                <w:kern w:val="0"/>
                <w14:ligatures w14:val="none"/>
              </w:rPr>
              <w:t>refund noted</w:t>
            </w:r>
            <w:r w:rsidR="002474A2">
              <w:rPr>
                <w:bCs/>
                <w:kern w:val="0"/>
                <w14:ligatures w14:val="none"/>
              </w:rPr>
              <w:t xml:space="preserve">. Octopus </w:t>
            </w:r>
            <w:r w:rsidR="0028654F">
              <w:rPr>
                <w:bCs/>
                <w:kern w:val="0"/>
                <w14:ligatures w14:val="none"/>
              </w:rPr>
              <w:t xml:space="preserve">energy due to be renewed in July, </w:t>
            </w:r>
            <w:r w:rsidR="00D83084">
              <w:rPr>
                <w:bCs/>
                <w:kern w:val="0"/>
                <w14:ligatures w14:val="none"/>
              </w:rPr>
              <w:t>agree closer to the time.</w:t>
            </w:r>
          </w:p>
          <w:p w14:paraId="76220654" w14:textId="77777777" w:rsidR="00D83084" w:rsidRDefault="00D83084" w:rsidP="00B943E0">
            <w:pPr>
              <w:rPr>
                <w:bCs/>
                <w:kern w:val="0"/>
                <w14:ligatures w14:val="none"/>
              </w:rPr>
            </w:pPr>
            <w:r>
              <w:rPr>
                <w:bCs/>
                <w:kern w:val="0"/>
                <w14:ligatures w14:val="none"/>
              </w:rPr>
              <w:t>-Dog bins to be renewed at twice a week, Adele will let them know.</w:t>
            </w:r>
          </w:p>
          <w:p w14:paraId="42136818" w14:textId="697E1EDB" w:rsidR="008941CD" w:rsidRDefault="008941CD" w:rsidP="00B943E0">
            <w:pPr>
              <w:rPr>
                <w:bCs/>
                <w:kern w:val="0"/>
                <w14:ligatures w14:val="none"/>
              </w:rPr>
            </w:pPr>
            <w:r>
              <w:rPr>
                <w:bCs/>
                <w:kern w:val="0"/>
                <w14:ligatures w14:val="none"/>
              </w:rPr>
              <w:t>-Tree work done; logs have gone. An ash tree will need to come down in the autumn from the playing fields.</w:t>
            </w:r>
          </w:p>
          <w:p w14:paraId="7578E085" w14:textId="10F132E4" w:rsidR="00A474C0" w:rsidRDefault="00A474C0" w:rsidP="00B943E0">
            <w:pPr>
              <w:rPr>
                <w:bCs/>
                <w:kern w:val="0"/>
                <w14:ligatures w14:val="none"/>
              </w:rPr>
            </w:pPr>
            <w:r>
              <w:rPr>
                <w:bCs/>
                <w:kern w:val="0"/>
                <w14:ligatures w14:val="none"/>
              </w:rPr>
              <w:t>-Scout Hut spreadsheet explained.</w:t>
            </w:r>
            <w:r w:rsidR="0058135C">
              <w:rPr>
                <w:bCs/>
                <w:kern w:val="0"/>
                <w14:ligatures w14:val="none"/>
              </w:rPr>
              <w:t xml:space="preserve"> Roof </w:t>
            </w:r>
            <w:r w:rsidR="00821170">
              <w:rPr>
                <w:bCs/>
                <w:kern w:val="0"/>
                <w14:ligatures w14:val="none"/>
              </w:rPr>
              <w:t xml:space="preserve">work will be </w:t>
            </w:r>
            <w:r w:rsidR="0058135C">
              <w:rPr>
                <w:bCs/>
                <w:kern w:val="0"/>
                <w14:ligatures w14:val="none"/>
              </w:rPr>
              <w:t>started on June 24</w:t>
            </w:r>
            <w:r w:rsidR="0058135C" w:rsidRPr="0058135C">
              <w:rPr>
                <w:bCs/>
                <w:kern w:val="0"/>
                <w:vertAlign w:val="superscript"/>
                <w14:ligatures w14:val="none"/>
              </w:rPr>
              <w:t>th</w:t>
            </w:r>
            <w:r w:rsidR="0058135C">
              <w:rPr>
                <w:bCs/>
                <w:kern w:val="0"/>
                <w14:ligatures w14:val="none"/>
              </w:rPr>
              <w:t>.</w:t>
            </w:r>
          </w:p>
          <w:p w14:paraId="4A5243F6" w14:textId="1DFD5FB0" w:rsidR="008941CD" w:rsidRPr="00511FCE" w:rsidRDefault="008941CD" w:rsidP="00B943E0">
            <w:pPr>
              <w:rPr>
                <w:bCs/>
                <w:kern w:val="0"/>
                <w14:ligatures w14:val="none"/>
              </w:rPr>
            </w:pPr>
          </w:p>
        </w:tc>
        <w:tc>
          <w:tcPr>
            <w:tcW w:w="1778" w:type="dxa"/>
          </w:tcPr>
          <w:p w14:paraId="5106049D" w14:textId="3570472F" w:rsidR="00DB25DA" w:rsidRPr="00C14691" w:rsidRDefault="00B93D67"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DB25DA" w:rsidRPr="00C14691" w14:paraId="568E39D0" w14:textId="77777777" w:rsidTr="00B943E0">
        <w:tc>
          <w:tcPr>
            <w:tcW w:w="939" w:type="dxa"/>
          </w:tcPr>
          <w:p w14:paraId="6B68E37B" w14:textId="4E2487DA"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08/24</w:t>
            </w:r>
          </w:p>
        </w:tc>
        <w:tc>
          <w:tcPr>
            <w:tcW w:w="6463" w:type="dxa"/>
          </w:tcPr>
          <w:p w14:paraId="6AA33850" w14:textId="77777777" w:rsidR="00DB25DA" w:rsidRPr="006A0FC5" w:rsidRDefault="00DB25DA" w:rsidP="00DB25DA">
            <w:pPr>
              <w:spacing w:after="120"/>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Finance</w:t>
            </w:r>
          </w:p>
          <w:p w14:paraId="12B44F59" w14:textId="7198050B" w:rsidR="00DB25DA" w:rsidRPr="00897A30" w:rsidRDefault="00DB25DA" w:rsidP="00DB25DA">
            <w:pPr>
              <w:numPr>
                <w:ilvl w:val="1"/>
                <w:numId w:val="1"/>
              </w:numPr>
              <w:tabs>
                <w:tab w:val="left" w:pos="795"/>
              </w:tabs>
              <w:spacing w:after="60" w:line="240" w:lineRule="auto"/>
              <w:ind w:left="499" w:hanging="357"/>
              <w:rPr>
                <w:rFonts w:eastAsia="Calibri" w:cstheme="minorHAnsi"/>
                <w:b/>
                <w:bCs/>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sidR="00897A30">
              <w:rPr>
                <w:rFonts w:eastAsia="Calibri" w:cstheme="minorHAnsi"/>
                <w:color w:val="000000"/>
                <w:kern w:val="0"/>
                <w:lang w:eastAsia="en-GB"/>
                <w14:ligatures w14:val="none"/>
              </w:rPr>
              <w:t xml:space="preserve"> </w:t>
            </w:r>
            <w:r w:rsidR="00897A30" w:rsidRPr="00897A30">
              <w:rPr>
                <w:rFonts w:eastAsia="Calibri" w:cstheme="minorHAnsi"/>
                <w:b/>
                <w:bCs/>
                <w:color w:val="000000"/>
                <w:kern w:val="0"/>
                <w:lang w:eastAsia="en-GB"/>
                <w14:ligatures w14:val="none"/>
              </w:rPr>
              <w:t xml:space="preserve">All </w:t>
            </w:r>
            <w:proofErr w:type="gramStart"/>
            <w:r w:rsidR="00897A30" w:rsidRPr="00897A30">
              <w:rPr>
                <w:rFonts w:eastAsia="Calibri" w:cstheme="minorHAnsi"/>
                <w:b/>
                <w:bCs/>
                <w:color w:val="000000"/>
                <w:kern w:val="0"/>
                <w:lang w:eastAsia="en-GB"/>
                <w14:ligatures w14:val="none"/>
              </w:rPr>
              <w:t>agreed</w:t>
            </w:r>
            <w:proofErr w:type="gramEnd"/>
          </w:p>
          <w:p w14:paraId="2A54CD98" w14:textId="0EFCA8A8" w:rsidR="00DB25DA" w:rsidRPr="004D7E89" w:rsidRDefault="00DB25DA" w:rsidP="00DB25DA">
            <w:pPr>
              <w:numPr>
                <w:ilvl w:val="1"/>
                <w:numId w:val="1"/>
              </w:numPr>
              <w:tabs>
                <w:tab w:val="left" w:pos="795"/>
              </w:tabs>
              <w:spacing w:after="60" w:line="240" w:lineRule="auto"/>
              <w:ind w:left="499" w:hanging="357"/>
              <w:rPr>
                <w:rFonts w:eastAsia="Calibri" w:cstheme="minorHAnsi"/>
                <w:color w:val="000000"/>
                <w:kern w:val="0"/>
                <w:lang w:eastAsia="en-GB"/>
                <w14:ligatures w14:val="none"/>
              </w:rPr>
            </w:pPr>
            <w:r w:rsidRPr="003D264E">
              <w:rPr>
                <w:rFonts w:eastAsia="Calibri" w:cstheme="minorHAnsi"/>
                <w:b/>
                <w:color w:val="000000"/>
                <w:kern w:val="0"/>
                <w:lang w:eastAsia="en-GB"/>
                <w14:ligatures w14:val="none"/>
              </w:rPr>
              <w:t xml:space="preserve">To agree </w:t>
            </w:r>
            <w:r>
              <w:rPr>
                <w:rFonts w:eastAsia="Calibri" w:cstheme="minorHAnsi"/>
                <w:b/>
                <w:color w:val="000000"/>
                <w:kern w:val="0"/>
                <w:lang w:eastAsia="en-GB"/>
                <w14:ligatures w14:val="none"/>
              </w:rPr>
              <w:t xml:space="preserve">the AGAR 2023-2024 </w:t>
            </w:r>
            <w:r w:rsidRPr="001522F4">
              <w:rPr>
                <w:rFonts w:eastAsia="Calibri" w:cstheme="minorHAnsi"/>
                <w:bCs/>
                <w:color w:val="000000"/>
                <w:kern w:val="0"/>
                <w:lang w:eastAsia="en-GB"/>
                <w14:ligatures w14:val="none"/>
              </w:rPr>
              <w:t>to include The Annual Internal report (section one) to approve the Annual Governance Statement (section 1), to approve the Accounting Statements (section 2) and to approve the Notice of Public Rights will be 3</w:t>
            </w:r>
            <w:r w:rsidRPr="001522F4">
              <w:rPr>
                <w:rFonts w:eastAsia="Calibri" w:cstheme="minorHAnsi"/>
                <w:bCs/>
                <w:color w:val="000000"/>
                <w:kern w:val="0"/>
                <w:vertAlign w:val="superscript"/>
                <w:lang w:eastAsia="en-GB"/>
                <w14:ligatures w14:val="none"/>
              </w:rPr>
              <w:t>rd</w:t>
            </w:r>
            <w:r w:rsidRPr="001522F4">
              <w:rPr>
                <w:rFonts w:eastAsia="Calibri" w:cstheme="minorHAnsi"/>
                <w:bCs/>
                <w:color w:val="000000"/>
                <w:kern w:val="0"/>
                <w:lang w:eastAsia="en-GB"/>
                <w14:ligatures w14:val="none"/>
              </w:rPr>
              <w:t xml:space="preserve"> June 2024-12</w:t>
            </w:r>
            <w:r w:rsidRPr="001522F4">
              <w:rPr>
                <w:rFonts w:eastAsia="Calibri" w:cstheme="minorHAnsi"/>
                <w:bCs/>
                <w:color w:val="000000"/>
                <w:kern w:val="0"/>
                <w:vertAlign w:val="superscript"/>
                <w:lang w:eastAsia="en-GB"/>
                <w14:ligatures w14:val="none"/>
              </w:rPr>
              <w:t>th</w:t>
            </w:r>
            <w:r w:rsidRPr="001522F4">
              <w:rPr>
                <w:rFonts w:eastAsia="Calibri" w:cstheme="minorHAnsi"/>
                <w:bCs/>
                <w:color w:val="000000"/>
                <w:kern w:val="0"/>
                <w:lang w:eastAsia="en-GB"/>
                <w14:ligatures w14:val="none"/>
              </w:rPr>
              <w:t xml:space="preserve"> July 2024 and note the internal auditor is Joanna Simonds</w:t>
            </w:r>
            <w:r>
              <w:rPr>
                <w:rFonts w:eastAsia="Calibri" w:cstheme="minorHAnsi"/>
                <w:b/>
                <w:color w:val="000000"/>
                <w:kern w:val="0"/>
                <w:lang w:eastAsia="en-GB"/>
                <w14:ligatures w14:val="none"/>
              </w:rPr>
              <w:t>.</w:t>
            </w:r>
            <w:r w:rsidR="00C14D9F">
              <w:rPr>
                <w:rFonts w:eastAsia="Calibri" w:cstheme="minorHAnsi"/>
                <w:b/>
                <w:color w:val="000000"/>
                <w:kern w:val="0"/>
                <w:lang w:eastAsia="en-GB"/>
                <w14:ligatures w14:val="none"/>
              </w:rPr>
              <w:t xml:space="preserve"> All agreed.</w:t>
            </w:r>
            <w:r w:rsidR="00754D86">
              <w:rPr>
                <w:rFonts w:eastAsia="Calibri" w:cstheme="minorHAnsi"/>
                <w:b/>
                <w:color w:val="000000"/>
                <w:kern w:val="0"/>
                <w:lang w:eastAsia="en-GB"/>
                <w14:ligatures w14:val="none"/>
              </w:rPr>
              <w:t xml:space="preserve"> </w:t>
            </w:r>
            <w:proofErr w:type="gramStart"/>
            <w:r w:rsidR="00754D86">
              <w:rPr>
                <w:rFonts w:eastAsia="Calibri" w:cstheme="minorHAnsi"/>
                <w:b/>
                <w:color w:val="000000"/>
                <w:kern w:val="0"/>
                <w:lang w:eastAsia="en-GB"/>
                <w14:ligatures w14:val="none"/>
              </w:rPr>
              <w:t>Thanks</w:t>
            </w:r>
            <w:proofErr w:type="gramEnd"/>
            <w:r w:rsidR="002A6FE5">
              <w:rPr>
                <w:rFonts w:eastAsia="Calibri" w:cstheme="minorHAnsi"/>
                <w:b/>
                <w:color w:val="000000"/>
                <w:kern w:val="0"/>
                <w:lang w:eastAsia="en-GB"/>
                <w14:ligatures w14:val="none"/>
              </w:rPr>
              <w:t xml:space="preserve"> given</w:t>
            </w:r>
            <w:r w:rsidR="00754D86">
              <w:rPr>
                <w:rFonts w:eastAsia="Calibri" w:cstheme="minorHAnsi"/>
                <w:b/>
                <w:color w:val="000000"/>
                <w:kern w:val="0"/>
                <w:lang w:eastAsia="en-GB"/>
                <w14:ligatures w14:val="none"/>
              </w:rPr>
              <w:t xml:space="preserve"> to Adele.</w:t>
            </w:r>
          </w:p>
          <w:p w14:paraId="126005E8" w14:textId="3C96C6BB" w:rsidR="00DB25DA" w:rsidRDefault="00DB25DA" w:rsidP="00DB25DA">
            <w:pPr>
              <w:numPr>
                <w:ilvl w:val="1"/>
                <w:numId w:val="1"/>
              </w:numPr>
              <w:tabs>
                <w:tab w:val="left" w:pos="795"/>
              </w:tabs>
              <w:spacing w:after="60" w:line="240" w:lineRule="auto"/>
              <w:ind w:left="499" w:hanging="357"/>
              <w:rPr>
                <w:rFonts w:eastAsia="Calibri" w:cstheme="minorHAnsi"/>
                <w:b/>
                <w:color w:val="000000"/>
                <w:kern w:val="0"/>
                <w:lang w:eastAsia="en-GB"/>
                <w14:ligatures w14:val="none"/>
              </w:rPr>
            </w:pPr>
            <w:r w:rsidRPr="00374FED">
              <w:rPr>
                <w:rFonts w:eastAsia="Calibri" w:cstheme="minorHAnsi"/>
                <w:b/>
                <w:color w:val="000000"/>
                <w:kern w:val="0"/>
                <w:lang w:eastAsia="en-GB"/>
                <w14:ligatures w14:val="none"/>
              </w:rPr>
              <w:t xml:space="preserve">To agree payments </w:t>
            </w:r>
            <w:r w:rsidRPr="001522F4">
              <w:rPr>
                <w:rFonts w:eastAsia="Calibri" w:cstheme="minorHAnsi"/>
                <w:bCs/>
                <w:color w:val="000000"/>
                <w:kern w:val="0"/>
                <w:lang w:eastAsia="en-GB"/>
                <w14:ligatures w14:val="none"/>
              </w:rPr>
              <w:t>that are normally paid by direct debit and standing order to continue to be paid by direct debit and standing order for the year 2024/2025.</w:t>
            </w:r>
            <w:r w:rsidR="00E40F2F">
              <w:rPr>
                <w:rFonts w:eastAsia="Calibri" w:cstheme="minorHAnsi"/>
                <w:bCs/>
                <w:color w:val="000000"/>
                <w:kern w:val="0"/>
                <w:lang w:eastAsia="en-GB"/>
                <w14:ligatures w14:val="none"/>
              </w:rPr>
              <w:t xml:space="preserve"> </w:t>
            </w:r>
            <w:r w:rsidR="00E40F2F" w:rsidRPr="00E40F2F">
              <w:rPr>
                <w:rFonts w:eastAsia="Calibri" w:cstheme="minorHAnsi"/>
                <w:b/>
                <w:color w:val="000000"/>
                <w:kern w:val="0"/>
                <w:lang w:eastAsia="en-GB"/>
                <w14:ligatures w14:val="none"/>
              </w:rPr>
              <w:t>All agreed.</w:t>
            </w:r>
          </w:p>
          <w:p w14:paraId="08CF45EA" w14:textId="50BC460B" w:rsidR="00DB25DA" w:rsidRDefault="00DB25DA" w:rsidP="00DB25DA">
            <w:pPr>
              <w:numPr>
                <w:ilvl w:val="1"/>
                <w:numId w:val="1"/>
              </w:numPr>
              <w:tabs>
                <w:tab w:val="left" w:pos="795"/>
              </w:tabs>
              <w:spacing w:after="60" w:line="240" w:lineRule="auto"/>
              <w:ind w:left="499" w:hanging="357"/>
              <w:rPr>
                <w:rFonts w:eastAsia="Calibri" w:cstheme="minorHAnsi"/>
                <w:b/>
                <w:color w:val="000000"/>
                <w:kern w:val="0"/>
                <w:lang w:eastAsia="en-GB"/>
                <w14:ligatures w14:val="none"/>
              </w:rPr>
            </w:pPr>
            <w:r>
              <w:rPr>
                <w:rFonts w:eastAsia="Calibri" w:cstheme="minorHAnsi"/>
                <w:b/>
                <w:color w:val="000000"/>
                <w:kern w:val="0"/>
                <w:lang w:eastAsia="en-GB"/>
                <w14:ligatures w14:val="none"/>
              </w:rPr>
              <w:t xml:space="preserve">To note Octopus Energy </w:t>
            </w:r>
            <w:r w:rsidRPr="001522F4">
              <w:rPr>
                <w:rFonts w:eastAsia="Calibri" w:cstheme="minorHAnsi"/>
                <w:bCs/>
                <w:color w:val="000000"/>
                <w:kern w:val="0"/>
                <w:lang w:eastAsia="en-GB"/>
                <w14:ligatures w14:val="none"/>
              </w:rPr>
              <w:t>will need to be renewed on 15</w:t>
            </w:r>
            <w:r w:rsidRPr="001522F4">
              <w:rPr>
                <w:rFonts w:eastAsia="Calibri" w:cstheme="minorHAnsi"/>
                <w:bCs/>
                <w:color w:val="000000"/>
                <w:kern w:val="0"/>
                <w:vertAlign w:val="superscript"/>
                <w:lang w:eastAsia="en-GB"/>
                <w14:ligatures w14:val="none"/>
              </w:rPr>
              <w:t>th</w:t>
            </w:r>
            <w:r w:rsidRPr="001522F4">
              <w:rPr>
                <w:rFonts w:eastAsia="Calibri" w:cstheme="minorHAnsi"/>
                <w:bCs/>
                <w:color w:val="000000"/>
                <w:kern w:val="0"/>
                <w:lang w:eastAsia="en-GB"/>
                <w14:ligatures w14:val="none"/>
              </w:rPr>
              <w:t xml:space="preserve"> July 24</w:t>
            </w:r>
            <w:r>
              <w:rPr>
                <w:rFonts w:eastAsia="Calibri" w:cstheme="minorHAnsi"/>
                <w:b/>
                <w:color w:val="000000"/>
                <w:kern w:val="0"/>
                <w:lang w:eastAsia="en-GB"/>
                <w14:ligatures w14:val="none"/>
              </w:rPr>
              <w:t>.</w:t>
            </w:r>
            <w:r w:rsidR="00A2579A">
              <w:rPr>
                <w:rFonts w:eastAsia="Calibri" w:cstheme="minorHAnsi"/>
                <w:b/>
                <w:color w:val="000000"/>
                <w:kern w:val="0"/>
                <w:lang w:eastAsia="en-GB"/>
                <w14:ligatures w14:val="none"/>
              </w:rPr>
              <w:t xml:space="preserve"> Noted to be discussed closer to the time.</w:t>
            </w:r>
          </w:p>
          <w:p w14:paraId="12B9D111" w14:textId="5BE7F2D6" w:rsidR="00DB25DA" w:rsidRPr="00821170" w:rsidRDefault="00DB25DA" w:rsidP="00DB25DA">
            <w:pPr>
              <w:numPr>
                <w:ilvl w:val="1"/>
                <w:numId w:val="1"/>
              </w:numPr>
              <w:tabs>
                <w:tab w:val="left" w:pos="795"/>
              </w:tabs>
              <w:spacing w:after="120" w:line="240" w:lineRule="auto"/>
              <w:ind w:left="502"/>
              <w:contextualSpacing/>
              <w:rPr>
                <w:rFonts w:eastAsia="Calibri" w:cstheme="minorHAnsi"/>
                <w:bCs/>
                <w:color w:val="000000"/>
                <w:kern w:val="0"/>
                <w:lang w:eastAsia="en-GB"/>
                <w14:ligatures w14:val="none"/>
              </w:rPr>
            </w:pPr>
            <w:r>
              <w:rPr>
                <w:rFonts w:eastAsia="Calibri" w:cstheme="minorHAnsi"/>
                <w:b/>
                <w:color w:val="000000"/>
                <w:kern w:val="0"/>
                <w:lang w:eastAsia="en-GB"/>
                <w14:ligatures w14:val="none"/>
              </w:rPr>
              <w:t>To discuss Rugby Club grass cutting</w:t>
            </w:r>
            <w:r w:rsidRPr="001522F4">
              <w:rPr>
                <w:rFonts w:eastAsia="Calibri" w:cstheme="minorHAnsi"/>
                <w:bCs/>
                <w:color w:val="000000"/>
                <w:kern w:val="0"/>
                <w:lang w:eastAsia="en-GB"/>
                <w14:ligatures w14:val="none"/>
              </w:rPr>
              <w:t xml:space="preserve"> and all other grass cutting.</w:t>
            </w:r>
            <w:r w:rsidR="00E40F2F">
              <w:rPr>
                <w:rFonts w:eastAsia="Calibri" w:cstheme="minorHAnsi"/>
                <w:bCs/>
                <w:color w:val="000000"/>
                <w:kern w:val="0"/>
                <w:lang w:eastAsia="en-GB"/>
                <w14:ligatures w14:val="none"/>
              </w:rPr>
              <w:t xml:space="preserve"> </w:t>
            </w:r>
            <w:r w:rsidR="002B6DC7" w:rsidRPr="00821170">
              <w:rPr>
                <w:rFonts w:eastAsia="Calibri" w:cstheme="minorHAnsi"/>
                <w:bCs/>
                <w:color w:val="000000"/>
                <w:kern w:val="0"/>
                <w:lang w:eastAsia="en-GB"/>
                <w14:ligatures w14:val="none"/>
              </w:rPr>
              <w:t xml:space="preserve">Rugby club used to cut </w:t>
            </w:r>
            <w:proofErr w:type="gramStart"/>
            <w:r w:rsidR="002B6DC7" w:rsidRPr="00821170">
              <w:rPr>
                <w:rFonts w:eastAsia="Calibri" w:cstheme="minorHAnsi"/>
                <w:bCs/>
                <w:color w:val="000000"/>
                <w:kern w:val="0"/>
                <w:lang w:eastAsia="en-GB"/>
                <w14:ligatures w14:val="none"/>
              </w:rPr>
              <w:t>all of</w:t>
            </w:r>
            <w:proofErr w:type="gramEnd"/>
            <w:r w:rsidR="002B6DC7" w:rsidRPr="00821170">
              <w:rPr>
                <w:rFonts w:eastAsia="Calibri" w:cstheme="minorHAnsi"/>
                <w:bCs/>
                <w:color w:val="000000"/>
                <w:kern w:val="0"/>
                <w:lang w:eastAsia="en-GB"/>
                <w14:ligatures w14:val="none"/>
              </w:rPr>
              <w:t xml:space="preserve"> the grass and it was altered in the past</w:t>
            </w:r>
            <w:r w:rsidR="008E2F5E" w:rsidRPr="00821170">
              <w:rPr>
                <w:rFonts w:eastAsia="Calibri" w:cstheme="minorHAnsi"/>
                <w:bCs/>
                <w:color w:val="000000"/>
                <w:kern w:val="0"/>
                <w:lang w:eastAsia="en-GB"/>
                <w14:ligatures w14:val="none"/>
              </w:rPr>
              <w:t xml:space="preserve"> for MMPC to pay it. MMPC have decided it needs to be cut by the Rugby Club, </w:t>
            </w:r>
            <w:r w:rsidR="000C6AD3" w:rsidRPr="00821170">
              <w:rPr>
                <w:rFonts w:eastAsia="Calibri" w:cstheme="minorHAnsi"/>
                <w:bCs/>
                <w:color w:val="000000"/>
                <w:kern w:val="0"/>
                <w:lang w:eastAsia="en-GB"/>
                <w14:ligatures w14:val="none"/>
              </w:rPr>
              <w:t xml:space="preserve">Cartwrights are no longer contracted to MMPC, they are now paid by the rugby club. </w:t>
            </w:r>
            <w:r w:rsidR="00DE16BA" w:rsidRPr="00821170">
              <w:rPr>
                <w:rFonts w:eastAsia="Calibri" w:cstheme="minorHAnsi"/>
                <w:bCs/>
                <w:color w:val="000000"/>
                <w:kern w:val="0"/>
                <w:lang w:eastAsia="en-GB"/>
                <w14:ligatures w14:val="none"/>
              </w:rPr>
              <w:t>MMPC will cut the rest</w:t>
            </w:r>
            <w:r w:rsidR="00CB58EF" w:rsidRPr="00821170">
              <w:rPr>
                <w:rFonts w:eastAsia="Calibri" w:cstheme="minorHAnsi"/>
                <w:bCs/>
                <w:color w:val="000000"/>
                <w:kern w:val="0"/>
                <w:lang w:eastAsia="en-GB"/>
                <w14:ligatures w14:val="none"/>
              </w:rPr>
              <w:t xml:space="preserve"> (around rugby club</w:t>
            </w:r>
            <w:r w:rsidR="00DE16BA" w:rsidRPr="00821170">
              <w:rPr>
                <w:rFonts w:eastAsia="Calibri" w:cstheme="minorHAnsi"/>
                <w:bCs/>
                <w:color w:val="000000"/>
                <w:kern w:val="0"/>
                <w:lang w:eastAsia="en-GB"/>
                <w14:ligatures w14:val="none"/>
              </w:rPr>
              <w:t xml:space="preserve">, </w:t>
            </w:r>
            <w:r w:rsidR="00CB58EF" w:rsidRPr="00821170">
              <w:rPr>
                <w:rFonts w:eastAsia="Calibri" w:cstheme="minorHAnsi"/>
                <w:bCs/>
                <w:color w:val="000000"/>
                <w:kern w:val="0"/>
                <w:lang w:eastAsia="en-GB"/>
                <w14:ligatures w14:val="none"/>
              </w:rPr>
              <w:t xml:space="preserve">cricket pitch and playground) </w:t>
            </w:r>
            <w:r w:rsidR="00DE16BA" w:rsidRPr="00821170">
              <w:rPr>
                <w:rFonts w:eastAsia="Calibri" w:cstheme="minorHAnsi"/>
                <w:bCs/>
                <w:color w:val="000000"/>
                <w:kern w:val="0"/>
                <w:lang w:eastAsia="en-GB"/>
                <w14:ligatures w14:val="none"/>
              </w:rPr>
              <w:t>Greenwood will cut once a month from now on</w:t>
            </w:r>
            <w:r w:rsidR="00CB58EF" w:rsidRPr="00821170">
              <w:rPr>
                <w:rFonts w:eastAsia="Calibri" w:cstheme="minorHAnsi"/>
                <w:bCs/>
                <w:color w:val="000000"/>
                <w:kern w:val="0"/>
                <w:lang w:eastAsia="en-GB"/>
                <w14:ligatures w14:val="none"/>
              </w:rPr>
              <w:t xml:space="preserve"> at £500.00 and if the Cricket Club want more they will need to apply for a grant.</w:t>
            </w:r>
            <w:r w:rsidR="002D43CB" w:rsidRPr="00821170">
              <w:rPr>
                <w:rFonts w:eastAsia="Calibri" w:cstheme="minorHAnsi"/>
                <w:bCs/>
                <w:color w:val="000000"/>
                <w:kern w:val="0"/>
                <w:lang w:eastAsia="en-GB"/>
                <w14:ligatures w14:val="none"/>
              </w:rPr>
              <w:t xml:space="preserve"> </w:t>
            </w:r>
            <w:r w:rsidR="007061C1">
              <w:rPr>
                <w:rFonts w:eastAsia="Calibri" w:cstheme="minorHAnsi"/>
                <w:bCs/>
                <w:color w:val="000000"/>
                <w:kern w:val="0"/>
                <w:lang w:eastAsia="en-GB"/>
                <w14:ligatures w14:val="none"/>
              </w:rPr>
              <w:t xml:space="preserve">Graham will let Greenwood know </w:t>
            </w:r>
            <w:r w:rsidR="0071401E" w:rsidRPr="00821170">
              <w:rPr>
                <w:rFonts w:eastAsia="Calibri" w:cstheme="minorHAnsi"/>
                <w:bCs/>
                <w:color w:val="000000"/>
                <w:kern w:val="0"/>
                <w:lang w:eastAsia="en-GB"/>
                <w14:ligatures w14:val="none"/>
              </w:rPr>
              <w:t xml:space="preserve">Review </w:t>
            </w:r>
            <w:r w:rsidR="00EB0062" w:rsidRPr="00821170">
              <w:rPr>
                <w:rFonts w:eastAsia="Calibri" w:cstheme="minorHAnsi"/>
                <w:bCs/>
                <w:color w:val="000000"/>
                <w:kern w:val="0"/>
                <w:lang w:eastAsia="en-GB"/>
                <w14:ligatures w14:val="none"/>
              </w:rPr>
              <w:t xml:space="preserve">in six </w:t>
            </w:r>
            <w:r w:rsidR="00821170" w:rsidRPr="00821170">
              <w:rPr>
                <w:rFonts w:eastAsia="Calibri" w:cstheme="minorHAnsi"/>
                <w:bCs/>
                <w:color w:val="000000"/>
                <w:kern w:val="0"/>
                <w:lang w:eastAsia="en-GB"/>
                <w14:ligatures w14:val="none"/>
              </w:rPr>
              <w:t>months time</w:t>
            </w:r>
            <w:r w:rsidR="0071401E" w:rsidRPr="00821170">
              <w:rPr>
                <w:rFonts w:eastAsia="Calibri" w:cstheme="minorHAnsi"/>
                <w:b/>
                <w:color w:val="000000"/>
                <w:kern w:val="0"/>
                <w:lang w:eastAsia="en-GB"/>
                <w14:ligatures w14:val="none"/>
              </w:rPr>
              <w:t xml:space="preserve">. </w:t>
            </w:r>
            <w:r w:rsidR="00FA22C0" w:rsidRPr="00821170">
              <w:rPr>
                <w:rFonts w:eastAsia="Calibri" w:cstheme="minorHAnsi"/>
                <w:b/>
                <w:color w:val="000000"/>
                <w:kern w:val="0"/>
                <w:lang w:eastAsia="en-GB"/>
                <w14:ligatures w14:val="none"/>
              </w:rPr>
              <w:t>All agreed.</w:t>
            </w:r>
          </w:p>
          <w:p w14:paraId="7D962F58" w14:textId="77777777" w:rsidR="00DB25DA" w:rsidRPr="00821170" w:rsidRDefault="00DB25DA" w:rsidP="00DB25DA">
            <w:pPr>
              <w:tabs>
                <w:tab w:val="left" w:pos="795"/>
              </w:tabs>
              <w:spacing w:after="120" w:line="240" w:lineRule="auto"/>
              <w:ind w:left="502"/>
              <w:contextualSpacing/>
              <w:rPr>
                <w:rFonts w:eastAsia="Calibri" w:cstheme="minorHAnsi"/>
                <w:bCs/>
                <w:color w:val="000000"/>
                <w:kern w:val="0"/>
                <w:lang w:eastAsia="en-GB"/>
                <w14:ligatures w14:val="none"/>
              </w:rPr>
            </w:pPr>
          </w:p>
          <w:p w14:paraId="7AD79FE8" w14:textId="77777777" w:rsidR="00DB25DA" w:rsidRPr="000D75CF" w:rsidRDefault="00DB25DA" w:rsidP="00B943E0">
            <w:pPr>
              <w:rPr>
                <w:rFonts w:ascii="Calibri" w:eastAsia="Calibri" w:hAnsi="Calibri" w:cstheme="minorHAnsi"/>
                <w:lang w:val="en-US"/>
              </w:rPr>
            </w:pPr>
          </w:p>
        </w:tc>
        <w:tc>
          <w:tcPr>
            <w:tcW w:w="1778" w:type="dxa"/>
          </w:tcPr>
          <w:p w14:paraId="3D1E82D7" w14:textId="591B265C" w:rsidR="00DB25DA" w:rsidRPr="00C14691" w:rsidRDefault="00B93D67"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roofErr w:type="gramStart"/>
            <w:r>
              <w:rPr>
                <w:rFonts w:ascii="Calibri" w:eastAsia="Times New Roman" w:hAnsi="Calibri" w:cs="Calibri"/>
                <w:kern w:val="0"/>
                <w:lang w:eastAsia="en-GB"/>
                <w14:ligatures w14:val="none"/>
              </w:rPr>
              <w:t xml:space="preserve">AND </w:t>
            </w:r>
            <w:r w:rsidR="00D734B6">
              <w:rPr>
                <w:rFonts w:ascii="Calibri" w:eastAsia="Times New Roman" w:hAnsi="Calibri" w:cs="Calibri"/>
                <w:kern w:val="0"/>
                <w:lang w:eastAsia="en-GB"/>
                <w14:ligatures w14:val="none"/>
              </w:rPr>
              <w:t xml:space="preserve"> </w:t>
            </w:r>
            <w:r>
              <w:rPr>
                <w:rFonts w:ascii="Calibri" w:eastAsia="Times New Roman" w:hAnsi="Calibri" w:cs="Calibri"/>
                <w:kern w:val="0"/>
                <w:lang w:eastAsia="en-GB"/>
                <w14:ligatures w14:val="none"/>
              </w:rPr>
              <w:t>ADELE</w:t>
            </w:r>
            <w:proofErr w:type="gramEnd"/>
          </w:p>
        </w:tc>
      </w:tr>
      <w:tr w:rsidR="00DB25DA" w:rsidRPr="00C14691" w14:paraId="29D8FF04" w14:textId="77777777" w:rsidTr="00B943E0">
        <w:tc>
          <w:tcPr>
            <w:tcW w:w="939" w:type="dxa"/>
          </w:tcPr>
          <w:p w14:paraId="294CB3E2" w14:textId="27BC1B1C"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09/24</w:t>
            </w:r>
          </w:p>
        </w:tc>
        <w:tc>
          <w:tcPr>
            <w:tcW w:w="6463" w:type="dxa"/>
          </w:tcPr>
          <w:p w14:paraId="2494C5B8" w14:textId="77777777" w:rsidR="00DB25DA" w:rsidRDefault="00DB25DA" w:rsidP="00DB25DA">
            <w:pPr>
              <w:spacing w:after="120"/>
              <w:rPr>
                <w:b/>
                <w:bCs/>
                <w:kern w:val="0"/>
                <w14:ligatures w14:val="none"/>
              </w:rPr>
            </w:pPr>
            <w:r w:rsidRPr="00FF0B92">
              <w:rPr>
                <w:b/>
                <w:bCs/>
                <w:kern w:val="0"/>
                <w14:ligatures w14:val="none"/>
              </w:rPr>
              <w:t>Planning</w:t>
            </w:r>
          </w:p>
          <w:p w14:paraId="7A71E973" w14:textId="77777777" w:rsidR="00DB25DA" w:rsidRPr="001522F4" w:rsidRDefault="00DB25DA" w:rsidP="00DB25DA">
            <w:pPr>
              <w:rPr>
                <w:i/>
                <w:iCs/>
                <w:kern w:val="0"/>
                <w14:ligatures w14:val="none"/>
              </w:rPr>
            </w:pPr>
            <w:r w:rsidRPr="001522F4">
              <w:rPr>
                <w:i/>
                <w:iCs/>
                <w:kern w:val="0"/>
                <w14:ligatures w14:val="none"/>
              </w:rPr>
              <w:t>23/01636/ADP - MAIDS MORETON</w:t>
            </w:r>
          </w:p>
          <w:p w14:paraId="03EC3FCD" w14:textId="348A8761" w:rsidR="00DB25DA" w:rsidRPr="001522F4" w:rsidRDefault="00DB25DA" w:rsidP="00DB25DA">
            <w:pPr>
              <w:rPr>
                <w:kern w:val="0"/>
                <w14:ligatures w14:val="none"/>
              </w:rPr>
            </w:pPr>
            <w:r w:rsidRPr="001522F4">
              <w:rPr>
                <w:kern w:val="0"/>
                <w14:ligatures w14:val="none"/>
              </w:rPr>
              <w:t xml:space="preserve">Land Off Walnut Drive </w:t>
            </w:r>
            <w:proofErr w:type="gramStart"/>
            <w:r w:rsidRPr="001522F4">
              <w:rPr>
                <w:kern w:val="0"/>
                <w14:ligatures w14:val="none"/>
              </w:rPr>
              <w:t>And</w:t>
            </w:r>
            <w:proofErr w:type="gramEnd"/>
            <w:r w:rsidRPr="001522F4">
              <w:rPr>
                <w:kern w:val="0"/>
                <w14:ligatures w14:val="none"/>
              </w:rPr>
              <w:t xml:space="preserve"> Foscote Road Maids Moreton Buckinghamshire</w:t>
            </w:r>
            <w:r w:rsidR="00B977E6">
              <w:rPr>
                <w:kern w:val="0"/>
                <w14:ligatures w14:val="none"/>
              </w:rPr>
              <w:t xml:space="preserve"> </w:t>
            </w:r>
            <w:r w:rsidRPr="001522F4">
              <w:rPr>
                <w:kern w:val="0"/>
                <w14:ligatures w14:val="none"/>
              </w:rPr>
              <w:t>MK18 1QQ</w:t>
            </w:r>
          </w:p>
          <w:p w14:paraId="6C358DCF" w14:textId="093985F5" w:rsidR="00DB25DA" w:rsidRPr="001522F4" w:rsidRDefault="00DB25DA" w:rsidP="00DB25DA">
            <w:pPr>
              <w:rPr>
                <w:kern w:val="0"/>
                <w14:ligatures w14:val="none"/>
              </w:rPr>
            </w:pPr>
            <w:r w:rsidRPr="001522F4">
              <w:rPr>
                <w:kern w:val="0"/>
                <w14:ligatures w14:val="none"/>
              </w:rPr>
              <w:t xml:space="preserve">Submission of details of siting, design, external </w:t>
            </w:r>
            <w:proofErr w:type="gramStart"/>
            <w:r w:rsidRPr="001522F4">
              <w:rPr>
                <w:kern w:val="0"/>
                <w14:ligatures w14:val="none"/>
              </w:rPr>
              <w:t>appearance</w:t>
            </w:r>
            <w:proofErr w:type="gramEnd"/>
            <w:r w:rsidRPr="001522F4">
              <w:rPr>
                <w:kern w:val="0"/>
                <w14:ligatures w14:val="none"/>
              </w:rPr>
              <w:t xml:space="preserve"> and landscaping</w:t>
            </w:r>
            <w:r w:rsidR="00B977E6">
              <w:rPr>
                <w:kern w:val="0"/>
                <w14:ligatures w14:val="none"/>
              </w:rPr>
              <w:t xml:space="preserve"> </w:t>
            </w:r>
            <w:r w:rsidRPr="001522F4">
              <w:rPr>
                <w:kern w:val="0"/>
                <w14:ligatures w14:val="none"/>
              </w:rPr>
              <w:t>for the erection of 163 dwellings pursuant to outline planning permission</w:t>
            </w:r>
          </w:p>
          <w:p w14:paraId="5D8E2D2B" w14:textId="77777777" w:rsidR="00DB25DA" w:rsidRPr="001522F4" w:rsidRDefault="00DB25DA" w:rsidP="00DB25DA">
            <w:pPr>
              <w:rPr>
                <w:kern w:val="0"/>
                <w14:ligatures w14:val="none"/>
              </w:rPr>
            </w:pPr>
            <w:r w:rsidRPr="001522F4">
              <w:rPr>
                <w:kern w:val="0"/>
                <w14:ligatures w14:val="none"/>
              </w:rPr>
              <w:t>16/00151/AOP and discharge of condition 22 (biodiversity net gain) and</w:t>
            </w:r>
          </w:p>
          <w:p w14:paraId="3267A4E9" w14:textId="77777777" w:rsidR="00DB25DA" w:rsidRDefault="00DB25DA" w:rsidP="00DB25DA">
            <w:pPr>
              <w:rPr>
                <w:kern w:val="0"/>
                <w14:ligatures w14:val="none"/>
              </w:rPr>
            </w:pPr>
            <w:r w:rsidRPr="001522F4">
              <w:rPr>
                <w:kern w:val="0"/>
                <w14:ligatures w14:val="none"/>
              </w:rPr>
              <w:t>condition 8 (CMP) of planning approval 16/00151/AOP</w:t>
            </w:r>
          </w:p>
          <w:p w14:paraId="1C918F0C" w14:textId="77777777" w:rsidR="005D7379" w:rsidRDefault="005D7379" w:rsidP="00DB25DA">
            <w:pPr>
              <w:rPr>
                <w:kern w:val="0"/>
                <w14:ligatures w14:val="none"/>
              </w:rPr>
            </w:pPr>
          </w:p>
          <w:p w14:paraId="1BFED23F" w14:textId="0820109C" w:rsidR="005D7379" w:rsidRPr="005D7379" w:rsidRDefault="005D7379" w:rsidP="005D7379">
            <w:pPr>
              <w:rPr>
                <w:kern w:val="0"/>
                <w14:ligatures w14:val="none"/>
              </w:rPr>
            </w:pPr>
            <w:r w:rsidRPr="005D7379">
              <w:rPr>
                <w:kern w:val="0"/>
                <w14:ligatures w14:val="none"/>
              </w:rPr>
              <w:t>[MMPC Objection to Walnut Drive 23/01636/ADP and 23/02826/ADP]</w:t>
            </w:r>
            <w:r>
              <w:rPr>
                <w:kern w:val="0"/>
                <w14:ligatures w14:val="none"/>
              </w:rPr>
              <w:t xml:space="preserve"> </w:t>
            </w:r>
            <w:r w:rsidRPr="005D7379">
              <w:rPr>
                <w:kern w:val="0"/>
                <w14:ligatures w14:val="none"/>
              </w:rPr>
              <w:t xml:space="preserve">The made Maids Moreton Neighbourhood Plan (2023), together with the adopted VALP (2021), </w:t>
            </w:r>
            <w:proofErr w:type="gramStart"/>
            <w:r w:rsidRPr="005D7379">
              <w:rPr>
                <w:kern w:val="0"/>
                <w14:ligatures w14:val="none"/>
              </w:rPr>
              <w:t>form</w:t>
            </w:r>
            <w:proofErr w:type="gramEnd"/>
          </w:p>
          <w:p w14:paraId="46BA4507" w14:textId="23CD0238" w:rsidR="005D7379" w:rsidRPr="005D7379" w:rsidRDefault="005D7379" w:rsidP="005D7379">
            <w:pPr>
              <w:rPr>
                <w:kern w:val="0"/>
                <w14:ligatures w14:val="none"/>
              </w:rPr>
            </w:pPr>
            <w:r w:rsidRPr="005D7379">
              <w:rPr>
                <w:kern w:val="0"/>
                <w14:ligatures w14:val="none"/>
              </w:rPr>
              <w:t>the statutory development plan for the area. Section 38 (6) of the Planning and Compulsory Purchase</w:t>
            </w:r>
            <w:r>
              <w:rPr>
                <w:kern w:val="0"/>
                <w14:ligatures w14:val="none"/>
              </w:rPr>
              <w:t xml:space="preserve"> </w:t>
            </w:r>
            <w:r w:rsidRPr="005D7379">
              <w:rPr>
                <w:kern w:val="0"/>
                <w14:ligatures w14:val="none"/>
              </w:rPr>
              <w:t>Act 2004 requires determination of planning applications to be made in accordance with the</w:t>
            </w:r>
            <w:r>
              <w:rPr>
                <w:kern w:val="0"/>
                <w14:ligatures w14:val="none"/>
              </w:rPr>
              <w:t xml:space="preserve"> </w:t>
            </w:r>
            <w:r w:rsidRPr="005D7379">
              <w:rPr>
                <w:kern w:val="0"/>
                <w14:ligatures w14:val="none"/>
              </w:rPr>
              <w:t xml:space="preserve">development </w:t>
            </w:r>
            <w:proofErr w:type="gramStart"/>
            <w:r w:rsidRPr="005D7379">
              <w:rPr>
                <w:kern w:val="0"/>
                <w14:ligatures w14:val="none"/>
              </w:rPr>
              <w:t>plan, unless</w:t>
            </w:r>
            <w:proofErr w:type="gramEnd"/>
            <w:r w:rsidRPr="005D7379">
              <w:rPr>
                <w:kern w:val="0"/>
                <w14:ligatures w14:val="none"/>
              </w:rPr>
              <w:t xml:space="preserve"> material considerations indicate otherwise.</w:t>
            </w:r>
          </w:p>
          <w:p w14:paraId="083F4396" w14:textId="2CD5F2C1" w:rsidR="005D7379" w:rsidRPr="005D7379" w:rsidRDefault="005D7379" w:rsidP="005D7379">
            <w:pPr>
              <w:rPr>
                <w:kern w:val="0"/>
                <w14:ligatures w14:val="none"/>
              </w:rPr>
            </w:pPr>
            <w:r w:rsidRPr="005D7379">
              <w:rPr>
                <w:kern w:val="0"/>
                <w14:ligatures w14:val="none"/>
              </w:rPr>
              <w:t>We make the following observations from our review of the most recent documents relating to this</w:t>
            </w:r>
            <w:r w:rsidR="00B977E6">
              <w:rPr>
                <w:kern w:val="0"/>
                <w14:ligatures w14:val="none"/>
              </w:rPr>
              <w:t xml:space="preserve"> </w:t>
            </w:r>
            <w:r w:rsidRPr="005D7379">
              <w:rPr>
                <w:kern w:val="0"/>
                <w14:ligatures w14:val="none"/>
              </w:rPr>
              <w:t>application:</w:t>
            </w:r>
          </w:p>
          <w:p w14:paraId="7E107E5F" w14:textId="3D99CADC" w:rsidR="005D7379" w:rsidRPr="005D7379" w:rsidRDefault="005D7379" w:rsidP="005D7379">
            <w:pPr>
              <w:rPr>
                <w:kern w:val="0"/>
                <w14:ligatures w14:val="none"/>
              </w:rPr>
            </w:pPr>
            <w:r>
              <w:rPr>
                <w:kern w:val="0"/>
                <w14:ligatures w14:val="none"/>
              </w:rPr>
              <w:t>-</w:t>
            </w:r>
            <w:r w:rsidRPr="005D7379">
              <w:rPr>
                <w:kern w:val="0"/>
                <w14:ligatures w14:val="none"/>
              </w:rPr>
              <w:t xml:space="preserve"> We appreciate that the proposal complies with MMNP policy MMG2 on housing </w:t>
            </w:r>
            <w:proofErr w:type="gramStart"/>
            <w:r w:rsidRPr="005D7379">
              <w:rPr>
                <w:kern w:val="0"/>
                <w14:ligatures w14:val="none"/>
              </w:rPr>
              <w:t>mix;</w:t>
            </w:r>
            <w:proofErr w:type="gramEnd"/>
          </w:p>
          <w:p w14:paraId="27CBA55E" w14:textId="350B047B" w:rsidR="005D7379" w:rsidRPr="005D7379" w:rsidRDefault="005D7379" w:rsidP="005D7379">
            <w:pPr>
              <w:rPr>
                <w:kern w:val="0"/>
                <w14:ligatures w14:val="none"/>
              </w:rPr>
            </w:pPr>
            <w:r>
              <w:rPr>
                <w:kern w:val="0"/>
                <w14:ligatures w14:val="none"/>
              </w:rPr>
              <w:t>-</w:t>
            </w:r>
            <w:r w:rsidRPr="005D7379">
              <w:rPr>
                <w:kern w:val="0"/>
                <w14:ligatures w14:val="none"/>
              </w:rPr>
              <w:t xml:space="preserve"> The development brings no new facilities to the village and relies totally on Buckingham for</w:t>
            </w:r>
            <w:r>
              <w:rPr>
                <w:kern w:val="0"/>
                <w14:ligatures w14:val="none"/>
              </w:rPr>
              <w:t xml:space="preserve"> </w:t>
            </w:r>
            <w:r w:rsidRPr="005D7379">
              <w:rPr>
                <w:kern w:val="0"/>
                <w14:ligatures w14:val="none"/>
              </w:rPr>
              <w:t xml:space="preserve">shopping and medical services as well as access to the wider public transport </w:t>
            </w:r>
            <w:proofErr w:type="gramStart"/>
            <w:r w:rsidRPr="005D7379">
              <w:rPr>
                <w:kern w:val="0"/>
                <w14:ligatures w14:val="none"/>
              </w:rPr>
              <w:t>network;</w:t>
            </w:r>
            <w:proofErr w:type="gramEnd"/>
          </w:p>
          <w:p w14:paraId="2193707A" w14:textId="5C4065D8" w:rsidR="005D7379" w:rsidRPr="005D7379" w:rsidRDefault="005D7379" w:rsidP="005D7379">
            <w:pPr>
              <w:rPr>
                <w:kern w:val="0"/>
                <w14:ligatures w14:val="none"/>
              </w:rPr>
            </w:pPr>
            <w:r>
              <w:rPr>
                <w:kern w:val="0"/>
                <w14:ligatures w14:val="none"/>
              </w:rPr>
              <w:t>-</w:t>
            </w:r>
            <w:r w:rsidRPr="005D7379">
              <w:rPr>
                <w:kern w:val="0"/>
                <w14:ligatures w14:val="none"/>
              </w:rPr>
              <w:t xml:space="preserve"> While additional tree planting together with the protection and enhancement of existing trees</w:t>
            </w:r>
            <w:r>
              <w:rPr>
                <w:kern w:val="0"/>
                <w14:ligatures w14:val="none"/>
              </w:rPr>
              <w:t xml:space="preserve"> </w:t>
            </w:r>
            <w:r w:rsidRPr="005D7379">
              <w:rPr>
                <w:kern w:val="0"/>
                <w14:ligatures w14:val="none"/>
              </w:rPr>
              <w:t xml:space="preserve">and hedges are noted, the final BNG calculations are still awaited. There are no recent </w:t>
            </w:r>
            <w:proofErr w:type="gramStart"/>
            <w:r w:rsidRPr="005D7379">
              <w:rPr>
                <w:kern w:val="0"/>
                <w14:ligatures w14:val="none"/>
              </w:rPr>
              <w:t>surveys</w:t>
            </w:r>
            <w:proofErr w:type="gramEnd"/>
          </w:p>
          <w:p w14:paraId="5A71259C" w14:textId="5CCE140F" w:rsidR="005D7379" w:rsidRPr="005D7379" w:rsidRDefault="005D7379" w:rsidP="005D7379">
            <w:pPr>
              <w:rPr>
                <w:kern w:val="0"/>
                <w14:ligatures w14:val="none"/>
              </w:rPr>
            </w:pPr>
            <w:r w:rsidRPr="005D7379">
              <w:rPr>
                <w:kern w:val="0"/>
                <w14:ligatures w14:val="none"/>
              </w:rPr>
              <w:t>of specific wildlife, including protected species such as bats, which is required to meet Policy</w:t>
            </w:r>
            <w:r>
              <w:rPr>
                <w:kern w:val="0"/>
                <w14:ligatures w14:val="none"/>
              </w:rPr>
              <w:t xml:space="preserve"> </w:t>
            </w:r>
            <w:r w:rsidRPr="005D7379">
              <w:rPr>
                <w:kern w:val="0"/>
                <w14:ligatures w14:val="none"/>
              </w:rPr>
              <w:t xml:space="preserve">MME 1 as well as national </w:t>
            </w:r>
            <w:proofErr w:type="gramStart"/>
            <w:r w:rsidRPr="005D7379">
              <w:rPr>
                <w:kern w:val="0"/>
                <w14:ligatures w14:val="none"/>
              </w:rPr>
              <w:t>legislation;</w:t>
            </w:r>
            <w:proofErr w:type="gramEnd"/>
          </w:p>
          <w:p w14:paraId="7F12267D" w14:textId="0F6DD852" w:rsidR="005D7379" w:rsidRPr="005D7379" w:rsidRDefault="005D7379" w:rsidP="005D7379">
            <w:pPr>
              <w:rPr>
                <w:kern w:val="0"/>
                <w14:ligatures w14:val="none"/>
              </w:rPr>
            </w:pPr>
            <w:r>
              <w:rPr>
                <w:kern w:val="0"/>
                <w14:ligatures w14:val="none"/>
              </w:rPr>
              <w:t>-</w:t>
            </w:r>
            <w:r w:rsidRPr="005D7379">
              <w:rPr>
                <w:kern w:val="0"/>
                <w14:ligatures w14:val="none"/>
              </w:rPr>
              <w:t xml:space="preserve"> The design of all the new houses is generic. To some extent, it emulates the adjacent Manor</w:t>
            </w:r>
            <w:r>
              <w:rPr>
                <w:kern w:val="0"/>
                <w14:ligatures w14:val="none"/>
              </w:rPr>
              <w:t xml:space="preserve"> </w:t>
            </w:r>
            <w:r w:rsidRPr="005D7379">
              <w:rPr>
                <w:kern w:val="0"/>
                <w14:ligatures w14:val="none"/>
              </w:rPr>
              <w:t xml:space="preserve">Park development that was built in the late 1960s but is neither locally distinctive nor does </w:t>
            </w:r>
            <w:proofErr w:type="gramStart"/>
            <w:r w:rsidRPr="005D7379">
              <w:rPr>
                <w:kern w:val="0"/>
                <w14:ligatures w14:val="none"/>
              </w:rPr>
              <w:t>it</w:t>
            </w:r>
            <w:proofErr w:type="gramEnd"/>
          </w:p>
          <w:p w14:paraId="31F46F9D" w14:textId="291976ED" w:rsidR="005D7379" w:rsidRPr="005D7379" w:rsidRDefault="005D7379" w:rsidP="005D7379">
            <w:pPr>
              <w:rPr>
                <w:kern w:val="0"/>
                <w14:ligatures w14:val="none"/>
              </w:rPr>
            </w:pPr>
            <w:r w:rsidRPr="005D7379">
              <w:rPr>
                <w:kern w:val="0"/>
                <w14:ligatures w14:val="none"/>
              </w:rPr>
              <w:t>reinforce the sense of place, as required by policy MME 3 (1). It lacks any attention to policy</w:t>
            </w:r>
            <w:r>
              <w:rPr>
                <w:kern w:val="0"/>
                <w14:ligatures w14:val="none"/>
              </w:rPr>
              <w:t xml:space="preserve"> </w:t>
            </w:r>
            <w:r w:rsidRPr="005D7379">
              <w:rPr>
                <w:kern w:val="0"/>
                <w14:ligatures w14:val="none"/>
              </w:rPr>
              <w:t>MME 3 (1b) as it has no features linking it to the wider characteristics of the historic parts of</w:t>
            </w:r>
          </w:p>
          <w:p w14:paraId="596199A3" w14:textId="16F1CBAD" w:rsidR="005D7379" w:rsidRPr="005D7379" w:rsidRDefault="005D7379" w:rsidP="005D7379">
            <w:pPr>
              <w:rPr>
                <w:kern w:val="0"/>
                <w14:ligatures w14:val="none"/>
              </w:rPr>
            </w:pPr>
            <w:r w:rsidRPr="005D7379">
              <w:rPr>
                <w:kern w:val="0"/>
                <w14:ligatures w14:val="none"/>
              </w:rPr>
              <w:t xml:space="preserve">Maids Moreton. The new properties are largely either red brick or render, yet </w:t>
            </w:r>
            <w:proofErr w:type="gramStart"/>
            <w:r w:rsidRPr="005D7379">
              <w:rPr>
                <w:kern w:val="0"/>
                <w14:ligatures w14:val="none"/>
              </w:rPr>
              <w:t>the majority of</w:t>
            </w:r>
            <w:proofErr w:type="gramEnd"/>
            <w:r>
              <w:rPr>
                <w:kern w:val="0"/>
                <w14:ligatures w14:val="none"/>
              </w:rPr>
              <w:t xml:space="preserve"> </w:t>
            </w:r>
            <w:r w:rsidRPr="005D7379">
              <w:rPr>
                <w:kern w:val="0"/>
                <w14:ligatures w14:val="none"/>
              </w:rPr>
              <w:t>the village where bricks are used is buff. A greater mix of materials would be welcome with</w:t>
            </w:r>
          </w:p>
          <w:p w14:paraId="104FEFFD" w14:textId="77777777" w:rsidR="005D7379" w:rsidRPr="005D7379" w:rsidRDefault="005D7379" w:rsidP="005D7379">
            <w:pPr>
              <w:rPr>
                <w:kern w:val="0"/>
                <w14:ligatures w14:val="none"/>
              </w:rPr>
            </w:pPr>
            <w:r w:rsidRPr="005D7379">
              <w:rPr>
                <w:kern w:val="0"/>
                <w14:ligatures w14:val="none"/>
              </w:rPr>
              <w:t>attention given to meeting policy MME 3 (8</w:t>
            </w:r>
            <w:proofErr w:type="gramStart"/>
            <w:r w:rsidRPr="005D7379">
              <w:rPr>
                <w:kern w:val="0"/>
                <w14:ligatures w14:val="none"/>
              </w:rPr>
              <w:t>);</w:t>
            </w:r>
            <w:proofErr w:type="gramEnd"/>
          </w:p>
          <w:p w14:paraId="239AB0C9" w14:textId="12A5CAE9" w:rsidR="005D7379" w:rsidRPr="005D7379" w:rsidRDefault="005D7379" w:rsidP="005D7379">
            <w:pPr>
              <w:rPr>
                <w:kern w:val="0"/>
                <w14:ligatures w14:val="none"/>
              </w:rPr>
            </w:pPr>
            <w:r>
              <w:rPr>
                <w:kern w:val="0"/>
                <w14:ligatures w14:val="none"/>
              </w:rPr>
              <w:t>-</w:t>
            </w:r>
            <w:r w:rsidRPr="005D7379">
              <w:rPr>
                <w:kern w:val="0"/>
                <w14:ligatures w14:val="none"/>
              </w:rPr>
              <w:t xml:space="preserve"> Policy MME 3 (2) on boundary treatments suggests the use of hedges and low walls but the</w:t>
            </w:r>
            <w:r>
              <w:rPr>
                <w:kern w:val="0"/>
                <w14:ligatures w14:val="none"/>
              </w:rPr>
              <w:t xml:space="preserve"> </w:t>
            </w:r>
            <w:r w:rsidRPr="005D7379">
              <w:rPr>
                <w:kern w:val="0"/>
                <w14:ligatures w14:val="none"/>
              </w:rPr>
              <w:t>development design focuses on open front gardens, as in the immediately adjacent Manor</w:t>
            </w:r>
          </w:p>
          <w:p w14:paraId="007CCDD0" w14:textId="77777777" w:rsidR="005D7379" w:rsidRPr="005D7379" w:rsidRDefault="005D7379" w:rsidP="005D7379">
            <w:pPr>
              <w:rPr>
                <w:kern w:val="0"/>
                <w14:ligatures w14:val="none"/>
              </w:rPr>
            </w:pPr>
            <w:r w:rsidRPr="005D7379">
              <w:rPr>
                <w:kern w:val="0"/>
                <w14:ligatures w14:val="none"/>
              </w:rPr>
              <w:t xml:space="preserve">Park, while ignoring other close-by examples where hedges and low walls are </w:t>
            </w:r>
            <w:proofErr w:type="gramStart"/>
            <w:r w:rsidRPr="005D7379">
              <w:rPr>
                <w:kern w:val="0"/>
                <w14:ligatures w14:val="none"/>
              </w:rPr>
              <w:t>used;</w:t>
            </w:r>
            <w:proofErr w:type="gramEnd"/>
          </w:p>
          <w:p w14:paraId="23AFA653" w14:textId="428AE340" w:rsidR="005D7379" w:rsidRPr="005D7379" w:rsidRDefault="00D65381" w:rsidP="005D7379">
            <w:pPr>
              <w:rPr>
                <w:kern w:val="0"/>
                <w14:ligatures w14:val="none"/>
              </w:rPr>
            </w:pPr>
            <w:r>
              <w:rPr>
                <w:kern w:val="0"/>
                <w14:ligatures w14:val="none"/>
              </w:rPr>
              <w:t>-</w:t>
            </w:r>
            <w:r w:rsidR="005D7379" w:rsidRPr="005D7379">
              <w:rPr>
                <w:kern w:val="0"/>
                <w14:ligatures w14:val="none"/>
              </w:rPr>
              <w:t xml:space="preserve"> Although the design includes bin and cycle storage for all properties, as required by policy</w:t>
            </w:r>
            <w:r>
              <w:rPr>
                <w:kern w:val="0"/>
                <w14:ligatures w14:val="none"/>
              </w:rPr>
              <w:t xml:space="preserve"> </w:t>
            </w:r>
            <w:r w:rsidR="005D7379" w:rsidRPr="005D7379">
              <w:rPr>
                <w:kern w:val="0"/>
                <w14:ligatures w14:val="none"/>
              </w:rPr>
              <w:t>MME 3 (9), there are problems for those that have a single row of in-line parking between</w:t>
            </w:r>
            <w:r>
              <w:rPr>
                <w:kern w:val="0"/>
                <w14:ligatures w14:val="none"/>
              </w:rPr>
              <w:t xml:space="preserve"> </w:t>
            </w:r>
            <w:r w:rsidR="005D7379" w:rsidRPr="005D7379">
              <w:rPr>
                <w:kern w:val="0"/>
                <w14:ligatures w14:val="none"/>
              </w:rPr>
              <w:t>house walls on both sides, such as houses 23 – 25, 36, 37 and 40, where it would be difficult to</w:t>
            </w:r>
            <w:r>
              <w:rPr>
                <w:kern w:val="0"/>
                <w14:ligatures w14:val="none"/>
              </w:rPr>
              <w:t xml:space="preserve"> </w:t>
            </w:r>
            <w:r w:rsidR="005D7379" w:rsidRPr="005D7379">
              <w:rPr>
                <w:kern w:val="0"/>
                <w14:ligatures w14:val="none"/>
              </w:rPr>
              <w:t>move a bin along the driveway past two parked vehicles. Policy MMI 1 (3) requires parking</w:t>
            </w:r>
            <w:r>
              <w:rPr>
                <w:kern w:val="0"/>
                <w14:ligatures w14:val="none"/>
              </w:rPr>
              <w:t xml:space="preserve"> </w:t>
            </w:r>
            <w:r w:rsidR="005D7379" w:rsidRPr="005D7379">
              <w:rPr>
                <w:kern w:val="0"/>
                <w14:ligatures w14:val="none"/>
              </w:rPr>
              <w:t>standards to comply with VALP (2021). While spaces comply with the 2.8m width required by</w:t>
            </w:r>
            <w:r>
              <w:rPr>
                <w:kern w:val="0"/>
                <w14:ligatures w14:val="none"/>
              </w:rPr>
              <w:t xml:space="preserve"> </w:t>
            </w:r>
            <w:r w:rsidR="005D7379" w:rsidRPr="005D7379">
              <w:rPr>
                <w:kern w:val="0"/>
                <w14:ligatures w14:val="none"/>
              </w:rPr>
              <w:t>VALP Policy T6, Appendix B to this policy notes in paragraph 6.2 that spaces may need to be</w:t>
            </w:r>
            <w:r>
              <w:rPr>
                <w:kern w:val="0"/>
                <w14:ligatures w14:val="none"/>
              </w:rPr>
              <w:t xml:space="preserve"> </w:t>
            </w:r>
            <w:r w:rsidR="005D7379" w:rsidRPr="005D7379">
              <w:rPr>
                <w:kern w:val="0"/>
                <w14:ligatures w14:val="none"/>
              </w:rPr>
              <w:t>wider when one-side is constrained by a wall. A 2.8m width between two walls would make it</w:t>
            </w:r>
            <w:r>
              <w:rPr>
                <w:kern w:val="0"/>
                <w14:ligatures w14:val="none"/>
              </w:rPr>
              <w:t xml:space="preserve"> </w:t>
            </w:r>
            <w:r w:rsidR="005D7379" w:rsidRPr="005D7379">
              <w:rPr>
                <w:kern w:val="0"/>
                <w14:ligatures w14:val="none"/>
              </w:rPr>
              <w:t xml:space="preserve">impossible to fully open the doors of most family vehicles, even on one </w:t>
            </w:r>
            <w:proofErr w:type="gramStart"/>
            <w:r w:rsidR="005D7379" w:rsidRPr="005D7379">
              <w:rPr>
                <w:kern w:val="0"/>
                <w14:ligatures w14:val="none"/>
              </w:rPr>
              <w:t>side;</w:t>
            </w:r>
            <w:proofErr w:type="gramEnd"/>
          </w:p>
          <w:p w14:paraId="44C0498C" w14:textId="702D2332" w:rsidR="005D7379" w:rsidRPr="005D7379" w:rsidRDefault="00D65381" w:rsidP="005D7379">
            <w:pPr>
              <w:rPr>
                <w:kern w:val="0"/>
                <w14:ligatures w14:val="none"/>
              </w:rPr>
            </w:pPr>
            <w:r>
              <w:rPr>
                <w:kern w:val="0"/>
                <w14:ligatures w14:val="none"/>
              </w:rPr>
              <w:t>-</w:t>
            </w:r>
            <w:r w:rsidR="005D7379" w:rsidRPr="005D7379">
              <w:rPr>
                <w:kern w:val="0"/>
                <w14:ligatures w14:val="none"/>
              </w:rPr>
              <w:t xml:space="preserve"> Policies MME 4 (2) and MMI 1 (4) require highway infrastructure proposals to respond</w:t>
            </w:r>
            <w:r>
              <w:rPr>
                <w:kern w:val="0"/>
                <w14:ligatures w14:val="none"/>
              </w:rPr>
              <w:t xml:space="preserve"> </w:t>
            </w:r>
            <w:r w:rsidR="005D7379" w:rsidRPr="005D7379">
              <w:rPr>
                <w:kern w:val="0"/>
                <w14:ligatures w14:val="none"/>
              </w:rPr>
              <w:t>positively to the character and appearance of the Conservation Area. Examples of how to</w:t>
            </w:r>
            <w:r>
              <w:rPr>
                <w:kern w:val="0"/>
                <w14:ligatures w14:val="none"/>
              </w:rPr>
              <w:t xml:space="preserve"> </w:t>
            </w:r>
            <w:r w:rsidR="005D7379" w:rsidRPr="005D7379">
              <w:rPr>
                <w:kern w:val="0"/>
                <w14:ligatures w14:val="none"/>
              </w:rPr>
              <w:t>achieve this are detailed in the AVDC (2012) Highways Protocol for Conservation Areas, yet the</w:t>
            </w:r>
            <w:r>
              <w:rPr>
                <w:kern w:val="0"/>
                <w14:ligatures w14:val="none"/>
              </w:rPr>
              <w:t xml:space="preserve"> </w:t>
            </w:r>
            <w:r w:rsidR="005D7379" w:rsidRPr="005D7379">
              <w:rPr>
                <w:kern w:val="0"/>
                <w14:ligatures w14:val="none"/>
              </w:rPr>
              <w:t>changes proposed for the junction of Walnut Drive with Main St and around the church include</w:t>
            </w:r>
            <w:r>
              <w:rPr>
                <w:kern w:val="0"/>
                <w14:ligatures w14:val="none"/>
              </w:rPr>
              <w:t xml:space="preserve"> </w:t>
            </w:r>
            <w:r w:rsidR="005D7379" w:rsidRPr="005D7379">
              <w:rPr>
                <w:kern w:val="0"/>
                <w14:ligatures w14:val="none"/>
              </w:rPr>
              <w:t xml:space="preserve">both excessive signage and lack of consideration of the historic </w:t>
            </w:r>
            <w:proofErr w:type="gramStart"/>
            <w:r w:rsidR="005D7379" w:rsidRPr="005D7379">
              <w:rPr>
                <w:kern w:val="0"/>
                <w14:ligatures w14:val="none"/>
              </w:rPr>
              <w:t>assets;</w:t>
            </w:r>
            <w:proofErr w:type="gramEnd"/>
          </w:p>
          <w:p w14:paraId="618633B1" w14:textId="53AD2AFE" w:rsidR="005D7379" w:rsidRPr="005D7379" w:rsidRDefault="00D65381" w:rsidP="005D7379">
            <w:pPr>
              <w:rPr>
                <w:kern w:val="0"/>
                <w14:ligatures w14:val="none"/>
              </w:rPr>
            </w:pPr>
            <w:r>
              <w:rPr>
                <w:kern w:val="0"/>
                <w14:ligatures w14:val="none"/>
              </w:rPr>
              <w:t>-</w:t>
            </w:r>
            <w:r w:rsidR="005D7379" w:rsidRPr="005D7379">
              <w:rPr>
                <w:kern w:val="0"/>
                <w14:ligatures w14:val="none"/>
              </w:rPr>
              <w:t xml:space="preserve"> Policy MME 3 (7) requires landscaping and green infrastructure to be an integral part of design</w:t>
            </w:r>
            <w:r>
              <w:rPr>
                <w:kern w:val="0"/>
                <w14:ligatures w14:val="none"/>
              </w:rPr>
              <w:t xml:space="preserve"> </w:t>
            </w:r>
            <w:r w:rsidR="005D7379" w:rsidRPr="005D7379">
              <w:rPr>
                <w:kern w:val="0"/>
                <w14:ligatures w14:val="none"/>
              </w:rPr>
              <w:t>and layout. While recognising that the applicant has made efforts to retain existing trees and</w:t>
            </w:r>
          </w:p>
          <w:p w14:paraId="06FADB58" w14:textId="4FAD222D" w:rsidR="005D7379" w:rsidRPr="005D7379" w:rsidRDefault="005D7379" w:rsidP="005D7379">
            <w:pPr>
              <w:rPr>
                <w:kern w:val="0"/>
                <w14:ligatures w14:val="none"/>
              </w:rPr>
            </w:pPr>
            <w:r w:rsidRPr="005D7379">
              <w:rPr>
                <w:kern w:val="0"/>
                <w14:ligatures w14:val="none"/>
              </w:rPr>
              <w:t>hedges, the location of the play area at the northern extremity of the site combined with the</w:t>
            </w:r>
            <w:r w:rsidR="00D65381">
              <w:rPr>
                <w:kern w:val="0"/>
                <w14:ligatures w14:val="none"/>
              </w:rPr>
              <w:t xml:space="preserve"> </w:t>
            </w:r>
            <w:r w:rsidRPr="005D7379">
              <w:rPr>
                <w:kern w:val="0"/>
                <w14:ligatures w14:val="none"/>
              </w:rPr>
              <w:t xml:space="preserve">massing of planting along the NE boundary is counter to this policy. It also goes against </w:t>
            </w:r>
            <w:proofErr w:type="gramStart"/>
            <w:r w:rsidRPr="005D7379">
              <w:rPr>
                <w:kern w:val="0"/>
                <w14:ligatures w14:val="none"/>
              </w:rPr>
              <w:t>policy</w:t>
            </w:r>
            <w:proofErr w:type="gramEnd"/>
          </w:p>
          <w:p w14:paraId="60BD75BD" w14:textId="77777777" w:rsidR="005D7379" w:rsidRPr="005D7379" w:rsidRDefault="005D7379" w:rsidP="005D7379">
            <w:pPr>
              <w:rPr>
                <w:kern w:val="0"/>
                <w14:ligatures w14:val="none"/>
              </w:rPr>
            </w:pPr>
            <w:r w:rsidRPr="005D7379">
              <w:rPr>
                <w:kern w:val="0"/>
                <w14:ligatures w14:val="none"/>
              </w:rPr>
              <w:t xml:space="preserve">MME 4 (1h) as it largely eliminates the current open views towards Foxcote </w:t>
            </w:r>
            <w:proofErr w:type="gramStart"/>
            <w:r w:rsidRPr="005D7379">
              <w:rPr>
                <w:kern w:val="0"/>
                <w14:ligatures w14:val="none"/>
              </w:rPr>
              <w:t>Reservoir;</w:t>
            </w:r>
            <w:proofErr w:type="gramEnd"/>
          </w:p>
          <w:p w14:paraId="5F5ACB65" w14:textId="189B0F50" w:rsidR="005D7379" w:rsidRPr="005D7379" w:rsidRDefault="00D65381" w:rsidP="005D7379">
            <w:pPr>
              <w:rPr>
                <w:kern w:val="0"/>
                <w14:ligatures w14:val="none"/>
              </w:rPr>
            </w:pPr>
            <w:r>
              <w:rPr>
                <w:kern w:val="0"/>
                <w14:ligatures w14:val="none"/>
              </w:rPr>
              <w:t>-</w:t>
            </w:r>
            <w:r w:rsidR="005D7379" w:rsidRPr="005D7379">
              <w:rPr>
                <w:kern w:val="0"/>
                <w14:ligatures w14:val="none"/>
              </w:rPr>
              <w:t xml:space="preserve"> Although access and movement within the site is well catered for, movement between the</w:t>
            </w:r>
          </w:p>
          <w:p w14:paraId="785D50BF" w14:textId="41A0FA08" w:rsidR="005D7379" w:rsidRPr="005D7379" w:rsidRDefault="005D7379" w:rsidP="005D7379">
            <w:pPr>
              <w:rPr>
                <w:kern w:val="0"/>
                <w14:ligatures w14:val="none"/>
              </w:rPr>
            </w:pPr>
            <w:r w:rsidRPr="005D7379">
              <w:rPr>
                <w:kern w:val="0"/>
                <w14:ligatures w14:val="none"/>
              </w:rPr>
              <w:t xml:space="preserve">existing village and the new development </w:t>
            </w:r>
            <w:proofErr w:type="gramStart"/>
            <w:r w:rsidRPr="005D7379">
              <w:rPr>
                <w:kern w:val="0"/>
                <w14:ligatures w14:val="none"/>
              </w:rPr>
              <w:t>is</w:t>
            </w:r>
            <w:proofErr w:type="gramEnd"/>
            <w:r w:rsidRPr="005D7379">
              <w:rPr>
                <w:kern w:val="0"/>
                <w14:ligatures w14:val="none"/>
              </w:rPr>
              <w:t xml:space="preserve"> severely limited to the two access roads and</w:t>
            </w:r>
            <w:r w:rsidR="00D65381">
              <w:rPr>
                <w:kern w:val="0"/>
                <w14:ligatures w14:val="none"/>
              </w:rPr>
              <w:t xml:space="preserve"> </w:t>
            </w:r>
            <w:r w:rsidRPr="005D7379">
              <w:rPr>
                <w:kern w:val="0"/>
                <w14:ligatures w14:val="none"/>
              </w:rPr>
              <w:t xml:space="preserve">Rocky’s path from Main St into the development. This path is planned to be resurfaced </w:t>
            </w:r>
            <w:proofErr w:type="gramStart"/>
            <w:r w:rsidRPr="005D7379">
              <w:rPr>
                <w:kern w:val="0"/>
                <w14:ligatures w14:val="none"/>
              </w:rPr>
              <w:t>while</w:t>
            </w:r>
            <w:proofErr w:type="gramEnd"/>
          </w:p>
          <w:p w14:paraId="68A5BD6D" w14:textId="1B94CE9D" w:rsidR="005D7379" w:rsidRPr="005D7379" w:rsidRDefault="005D7379" w:rsidP="005D7379">
            <w:pPr>
              <w:rPr>
                <w:kern w:val="0"/>
                <w14:ligatures w14:val="none"/>
              </w:rPr>
            </w:pPr>
            <w:r w:rsidRPr="005D7379">
              <w:rPr>
                <w:kern w:val="0"/>
                <w14:ligatures w14:val="none"/>
              </w:rPr>
              <w:t>maintaining vegetation in a parallel strip. However, from Main St to the new development, the</w:t>
            </w:r>
            <w:r w:rsidR="00D65381">
              <w:rPr>
                <w:kern w:val="0"/>
                <w14:ligatures w14:val="none"/>
              </w:rPr>
              <w:t xml:space="preserve"> </w:t>
            </w:r>
            <w:r w:rsidRPr="005D7379">
              <w:rPr>
                <w:kern w:val="0"/>
                <w14:ligatures w14:val="none"/>
              </w:rPr>
              <w:t>path is not overlooked, with a high wall to the SE and high hedges to the NE. It is not a safe</w:t>
            </w:r>
            <w:r w:rsidR="00D65381">
              <w:rPr>
                <w:kern w:val="0"/>
                <w14:ligatures w14:val="none"/>
              </w:rPr>
              <w:t xml:space="preserve"> </w:t>
            </w:r>
            <w:r w:rsidRPr="005D7379">
              <w:rPr>
                <w:kern w:val="0"/>
                <w14:ligatures w14:val="none"/>
              </w:rPr>
              <w:t>transit route for children and women on their own. Yet it would be the route used by children</w:t>
            </w:r>
            <w:r w:rsidR="00D65381">
              <w:rPr>
                <w:kern w:val="0"/>
                <w14:ligatures w14:val="none"/>
              </w:rPr>
              <w:t xml:space="preserve"> </w:t>
            </w:r>
            <w:r w:rsidRPr="005D7379">
              <w:rPr>
                <w:kern w:val="0"/>
                <w14:ligatures w14:val="none"/>
              </w:rPr>
              <w:t xml:space="preserve">to and from school and children from the existing village accessing the play </w:t>
            </w:r>
            <w:proofErr w:type="gramStart"/>
            <w:r w:rsidRPr="005D7379">
              <w:rPr>
                <w:kern w:val="0"/>
                <w14:ligatures w14:val="none"/>
              </w:rPr>
              <w:t>area;</w:t>
            </w:r>
            <w:proofErr w:type="gramEnd"/>
          </w:p>
          <w:p w14:paraId="570A2FFE" w14:textId="26FB9AEF" w:rsidR="005D7379" w:rsidRPr="005D7379" w:rsidRDefault="00D65381" w:rsidP="005D7379">
            <w:pPr>
              <w:rPr>
                <w:kern w:val="0"/>
                <w14:ligatures w14:val="none"/>
              </w:rPr>
            </w:pPr>
            <w:r>
              <w:rPr>
                <w:kern w:val="0"/>
                <w14:ligatures w14:val="none"/>
              </w:rPr>
              <w:t>-</w:t>
            </w:r>
            <w:r w:rsidR="005D7379" w:rsidRPr="005D7379">
              <w:rPr>
                <w:kern w:val="0"/>
                <w14:ligatures w14:val="none"/>
              </w:rPr>
              <w:t xml:space="preserve"> Policy MMI 1 (1) encourages active travel including safe pedestrian and cycle connectivity. A</w:t>
            </w:r>
            <w:r>
              <w:rPr>
                <w:kern w:val="0"/>
                <w14:ligatures w14:val="none"/>
              </w:rPr>
              <w:t xml:space="preserve"> </w:t>
            </w:r>
            <w:r w:rsidR="005D7379" w:rsidRPr="005D7379">
              <w:rPr>
                <w:kern w:val="0"/>
                <w14:ligatures w14:val="none"/>
              </w:rPr>
              <w:t xml:space="preserve">much better location for the play area would be along the SW boundary of the </w:t>
            </w:r>
            <w:proofErr w:type="gramStart"/>
            <w:r w:rsidR="005D7379" w:rsidRPr="005D7379">
              <w:rPr>
                <w:kern w:val="0"/>
                <w14:ligatures w14:val="none"/>
              </w:rPr>
              <w:t>development</w:t>
            </w:r>
            <w:proofErr w:type="gramEnd"/>
          </w:p>
          <w:p w14:paraId="76FE3EB7" w14:textId="086D57BD" w:rsidR="005D7379" w:rsidRPr="005D7379" w:rsidRDefault="005D7379" w:rsidP="005D7379">
            <w:pPr>
              <w:rPr>
                <w:kern w:val="0"/>
                <w14:ligatures w14:val="none"/>
              </w:rPr>
            </w:pPr>
            <w:r w:rsidRPr="005D7379">
              <w:rPr>
                <w:kern w:val="0"/>
                <w14:ligatures w14:val="none"/>
              </w:rPr>
              <w:t>with access past the garages between houses 18 and 19 Manor Park. This would yield safe and</w:t>
            </w:r>
            <w:r w:rsidR="00D65381">
              <w:rPr>
                <w:kern w:val="0"/>
                <w14:ligatures w14:val="none"/>
              </w:rPr>
              <w:t xml:space="preserve"> </w:t>
            </w:r>
            <w:r w:rsidRPr="005D7379">
              <w:rPr>
                <w:kern w:val="0"/>
                <w14:ligatures w14:val="none"/>
              </w:rPr>
              <w:t xml:space="preserve">overlooked access </w:t>
            </w:r>
            <w:proofErr w:type="gramStart"/>
            <w:r w:rsidRPr="005D7379">
              <w:rPr>
                <w:kern w:val="0"/>
                <w14:ligatures w14:val="none"/>
              </w:rPr>
              <w:t>and also</w:t>
            </w:r>
            <w:proofErr w:type="gramEnd"/>
            <w:r w:rsidRPr="005D7379">
              <w:rPr>
                <w:kern w:val="0"/>
                <w14:ligatures w14:val="none"/>
              </w:rPr>
              <w:t xml:space="preserve"> reduce substantially the negative impact of the loss of view from</w:t>
            </w:r>
          </w:p>
          <w:p w14:paraId="59AAF31E" w14:textId="0F27DCE6" w:rsidR="005D7379" w:rsidRPr="005D7379" w:rsidRDefault="005D7379" w:rsidP="005D7379">
            <w:pPr>
              <w:rPr>
                <w:kern w:val="0"/>
                <w14:ligatures w14:val="none"/>
              </w:rPr>
            </w:pPr>
            <w:r w:rsidRPr="005D7379">
              <w:rPr>
                <w:kern w:val="0"/>
                <w14:ligatures w14:val="none"/>
              </w:rPr>
              <w:t>the houses along the NE boundary of Manor Park. There is a more frequent bus service</w:t>
            </w:r>
            <w:r w:rsidR="00D65381">
              <w:rPr>
                <w:kern w:val="0"/>
                <w14:ligatures w14:val="none"/>
              </w:rPr>
              <w:t xml:space="preserve"> </w:t>
            </w:r>
            <w:r w:rsidRPr="005D7379">
              <w:rPr>
                <w:kern w:val="0"/>
                <w14:ligatures w14:val="none"/>
              </w:rPr>
              <w:t xml:space="preserve">proposed in the S106 </w:t>
            </w:r>
            <w:proofErr w:type="gramStart"/>
            <w:r w:rsidRPr="005D7379">
              <w:rPr>
                <w:kern w:val="0"/>
                <w14:ligatures w14:val="none"/>
              </w:rPr>
              <w:t>Agreement</w:t>
            </w:r>
            <w:proofErr w:type="gramEnd"/>
            <w:r w:rsidRPr="005D7379">
              <w:rPr>
                <w:kern w:val="0"/>
                <w14:ligatures w14:val="none"/>
              </w:rPr>
              <w:t xml:space="preserve"> but the route and timings are not yet decided. Assuming the</w:t>
            </w:r>
          </w:p>
          <w:p w14:paraId="71C3522D" w14:textId="2A4BA11E" w:rsidR="005D7379" w:rsidRPr="005D7379" w:rsidRDefault="005D7379" w:rsidP="005D7379">
            <w:pPr>
              <w:rPr>
                <w:kern w:val="0"/>
                <w14:ligatures w14:val="none"/>
              </w:rPr>
            </w:pPr>
            <w:r w:rsidRPr="005D7379">
              <w:rPr>
                <w:kern w:val="0"/>
                <w14:ligatures w14:val="none"/>
              </w:rPr>
              <w:t>buses travel down Main St and not through the development, good pedestrian permeability</w:t>
            </w:r>
            <w:r w:rsidR="00D65381">
              <w:rPr>
                <w:kern w:val="0"/>
                <w14:ligatures w14:val="none"/>
              </w:rPr>
              <w:t xml:space="preserve"> </w:t>
            </w:r>
            <w:r w:rsidRPr="005D7379">
              <w:rPr>
                <w:kern w:val="0"/>
                <w14:ligatures w14:val="none"/>
              </w:rPr>
              <w:t xml:space="preserve">will be </w:t>
            </w:r>
            <w:proofErr w:type="gramStart"/>
            <w:r w:rsidRPr="005D7379">
              <w:rPr>
                <w:kern w:val="0"/>
                <w14:ligatures w14:val="none"/>
              </w:rPr>
              <w:t>essential;</w:t>
            </w:r>
            <w:proofErr w:type="gramEnd"/>
          </w:p>
          <w:p w14:paraId="1278C5A2" w14:textId="6E20194E" w:rsidR="005D7379" w:rsidRPr="005D7379" w:rsidRDefault="00D65381" w:rsidP="005D7379">
            <w:pPr>
              <w:rPr>
                <w:kern w:val="0"/>
                <w14:ligatures w14:val="none"/>
              </w:rPr>
            </w:pPr>
            <w:r>
              <w:rPr>
                <w:kern w:val="0"/>
                <w14:ligatures w14:val="none"/>
              </w:rPr>
              <w:t>-</w:t>
            </w:r>
            <w:r w:rsidR="005D7379" w:rsidRPr="005D7379">
              <w:rPr>
                <w:kern w:val="0"/>
                <w14:ligatures w14:val="none"/>
              </w:rPr>
              <w:t>There continue to be divergent views expressed by the applicant on compliance with VALP</w:t>
            </w:r>
            <w:r>
              <w:rPr>
                <w:kern w:val="0"/>
                <w14:ligatures w14:val="none"/>
              </w:rPr>
              <w:t xml:space="preserve"> </w:t>
            </w:r>
            <w:r w:rsidR="005D7379" w:rsidRPr="005D7379">
              <w:rPr>
                <w:kern w:val="0"/>
                <w14:ligatures w14:val="none"/>
              </w:rPr>
              <w:t>Policy H6c on Accessibility. In their Revised VALP Compliance Table (document reference</w:t>
            </w:r>
          </w:p>
          <w:p w14:paraId="195DED66" w14:textId="6B61ED1A" w:rsidR="005D7379" w:rsidRPr="005D7379" w:rsidRDefault="005D7379" w:rsidP="005D7379">
            <w:pPr>
              <w:rPr>
                <w:kern w:val="0"/>
                <w14:ligatures w14:val="none"/>
              </w:rPr>
            </w:pPr>
            <w:r w:rsidRPr="005D7379">
              <w:rPr>
                <w:kern w:val="0"/>
                <w14:ligatures w14:val="none"/>
              </w:rPr>
              <w:t xml:space="preserve">2184826) the applicant stated: </w:t>
            </w:r>
            <w:proofErr w:type="gramStart"/>
            <w:r w:rsidRPr="005D7379">
              <w:rPr>
                <w:kern w:val="0"/>
                <w14:ligatures w14:val="none"/>
              </w:rPr>
              <w:t>All of</w:t>
            </w:r>
            <w:proofErr w:type="gramEnd"/>
            <w:r w:rsidRPr="005D7379">
              <w:rPr>
                <w:kern w:val="0"/>
                <w14:ligatures w14:val="none"/>
              </w:rPr>
              <w:t xml:space="preserve"> our affordable units and the Private market dwellings will</w:t>
            </w:r>
            <w:r w:rsidR="00D65381">
              <w:rPr>
                <w:kern w:val="0"/>
                <w14:ligatures w14:val="none"/>
              </w:rPr>
              <w:t xml:space="preserve"> </w:t>
            </w:r>
            <w:r w:rsidRPr="005D7379">
              <w:rPr>
                <w:kern w:val="0"/>
                <w14:ligatures w14:val="none"/>
              </w:rPr>
              <w:t xml:space="preserve">be Cat 2 (M4(2)) compliant. BDW have also agreed 15% Cat 3 (M4(3)) housing is to </w:t>
            </w:r>
            <w:proofErr w:type="gramStart"/>
            <w:r w:rsidRPr="005D7379">
              <w:rPr>
                <w:kern w:val="0"/>
                <w14:ligatures w14:val="none"/>
              </w:rPr>
              <w:t>be</w:t>
            </w:r>
            <w:proofErr w:type="gramEnd"/>
          </w:p>
          <w:p w14:paraId="43691B13" w14:textId="77777777" w:rsidR="005D7379" w:rsidRPr="005D7379" w:rsidRDefault="005D7379" w:rsidP="005D7379">
            <w:pPr>
              <w:rPr>
                <w:kern w:val="0"/>
                <w14:ligatures w14:val="none"/>
              </w:rPr>
            </w:pPr>
            <w:r w:rsidRPr="005D7379">
              <w:rPr>
                <w:kern w:val="0"/>
                <w14:ligatures w14:val="none"/>
              </w:rPr>
              <w:t xml:space="preserve">provided. This is a clear that unequivocal </w:t>
            </w:r>
            <w:proofErr w:type="gramStart"/>
            <w:r w:rsidRPr="005D7379">
              <w:rPr>
                <w:kern w:val="0"/>
                <w14:ligatures w14:val="none"/>
              </w:rPr>
              <w:t>commitment;</w:t>
            </w:r>
            <w:proofErr w:type="gramEnd"/>
          </w:p>
          <w:p w14:paraId="710E7890" w14:textId="73C6FF6C" w:rsidR="005D7379" w:rsidRPr="005D7379" w:rsidRDefault="003F7F70" w:rsidP="005D7379">
            <w:pPr>
              <w:rPr>
                <w:kern w:val="0"/>
                <w14:ligatures w14:val="none"/>
              </w:rPr>
            </w:pPr>
            <w:r>
              <w:rPr>
                <w:kern w:val="0"/>
                <w14:ligatures w14:val="none"/>
              </w:rPr>
              <w:t>-</w:t>
            </w:r>
            <w:r w:rsidR="005D7379" w:rsidRPr="005D7379">
              <w:rPr>
                <w:kern w:val="0"/>
                <w14:ligatures w14:val="none"/>
              </w:rPr>
              <w:t>The MMNP policies noted above are all consistent and coherent with the related VALP (2021)</w:t>
            </w:r>
            <w:r>
              <w:rPr>
                <w:kern w:val="0"/>
                <w14:ligatures w14:val="none"/>
              </w:rPr>
              <w:t xml:space="preserve"> </w:t>
            </w:r>
            <w:r w:rsidR="005D7379" w:rsidRPr="005D7379">
              <w:rPr>
                <w:kern w:val="0"/>
                <w14:ligatures w14:val="none"/>
              </w:rPr>
              <w:t>policies and these linkages are noted specifically in the Neighbourhood Plan itself.</w:t>
            </w:r>
          </w:p>
          <w:p w14:paraId="2DAB5BF5" w14:textId="3FA00F6E" w:rsidR="005D7379" w:rsidRPr="001522F4" w:rsidRDefault="005D7379" w:rsidP="005D7379">
            <w:pPr>
              <w:rPr>
                <w:kern w:val="0"/>
                <w14:ligatures w14:val="none"/>
              </w:rPr>
            </w:pPr>
            <w:r w:rsidRPr="005D7379">
              <w:rPr>
                <w:kern w:val="0"/>
                <w14:ligatures w14:val="none"/>
              </w:rPr>
              <w:t>As this application is at the reserved matters stage, we expect that the above comments and</w:t>
            </w:r>
            <w:r w:rsidR="003F7F70">
              <w:rPr>
                <w:kern w:val="0"/>
                <w14:ligatures w14:val="none"/>
              </w:rPr>
              <w:t xml:space="preserve"> </w:t>
            </w:r>
            <w:r w:rsidRPr="005D7379">
              <w:rPr>
                <w:kern w:val="0"/>
                <w14:ligatures w14:val="none"/>
              </w:rPr>
              <w:t>suggestions be responded to fully and adequately.</w:t>
            </w:r>
          </w:p>
          <w:p w14:paraId="4D2E53C3" w14:textId="77777777" w:rsidR="00DB25DA" w:rsidRDefault="00DB25DA" w:rsidP="00DB25DA">
            <w:pPr>
              <w:rPr>
                <w:kern w:val="0"/>
                <w14:ligatures w14:val="none"/>
              </w:rPr>
            </w:pPr>
          </w:p>
          <w:p w14:paraId="7BA2193F" w14:textId="77777777" w:rsidR="00DB25DA" w:rsidRPr="001522F4" w:rsidRDefault="00DB25DA" w:rsidP="00DB25DA">
            <w:pPr>
              <w:rPr>
                <w:i/>
                <w:iCs/>
                <w:kern w:val="0"/>
                <w14:ligatures w14:val="none"/>
              </w:rPr>
            </w:pPr>
            <w:r w:rsidRPr="001522F4">
              <w:rPr>
                <w:i/>
                <w:iCs/>
                <w:kern w:val="0"/>
                <w14:ligatures w14:val="none"/>
              </w:rPr>
              <w:t>23/01306/APP - MAIDS MORETON</w:t>
            </w:r>
          </w:p>
          <w:p w14:paraId="14AF6FC3" w14:textId="77777777" w:rsidR="00DB25DA" w:rsidRPr="001522F4" w:rsidRDefault="00DB25DA" w:rsidP="00DB25DA">
            <w:pPr>
              <w:rPr>
                <w:kern w:val="0"/>
                <w14:ligatures w14:val="none"/>
              </w:rPr>
            </w:pPr>
            <w:r w:rsidRPr="001522F4">
              <w:rPr>
                <w:kern w:val="0"/>
                <w14:ligatures w14:val="none"/>
              </w:rPr>
              <w:t>Land At Avenue Road Maids Moreton Buckinghamshire MK18 1QA</w:t>
            </w:r>
          </w:p>
          <w:p w14:paraId="49D86C63" w14:textId="2D0013C2" w:rsidR="00DB25DA" w:rsidRDefault="00DB25DA" w:rsidP="00DB25DA">
            <w:pPr>
              <w:rPr>
                <w:b/>
                <w:bCs/>
                <w:kern w:val="0"/>
                <w14:ligatures w14:val="none"/>
              </w:rPr>
            </w:pPr>
            <w:r w:rsidRPr="001522F4">
              <w:rPr>
                <w:kern w:val="0"/>
                <w14:ligatures w14:val="none"/>
              </w:rPr>
              <w:t>Development of 15 custom / self-build dwellings (plots) including provision of</w:t>
            </w:r>
            <w:r w:rsidR="00EB3475">
              <w:rPr>
                <w:kern w:val="0"/>
                <w14:ligatures w14:val="none"/>
              </w:rPr>
              <w:t xml:space="preserve"> </w:t>
            </w:r>
            <w:proofErr w:type="gramStart"/>
            <w:r w:rsidRPr="001522F4">
              <w:rPr>
                <w:kern w:val="0"/>
                <w14:ligatures w14:val="none"/>
              </w:rPr>
              <w:t>on site</w:t>
            </w:r>
            <w:proofErr w:type="gramEnd"/>
            <w:r w:rsidRPr="001522F4">
              <w:rPr>
                <w:kern w:val="0"/>
                <w14:ligatures w14:val="none"/>
              </w:rPr>
              <w:t xml:space="preserve"> affordable housing and landscaping. Creation of a public common use area</w:t>
            </w:r>
            <w:r w:rsidRPr="003A62A7">
              <w:rPr>
                <w:b/>
                <w:bCs/>
                <w:kern w:val="0"/>
                <w14:ligatures w14:val="none"/>
              </w:rPr>
              <w:t>.</w:t>
            </w:r>
          </w:p>
          <w:p w14:paraId="3A4A0EC9" w14:textId="0F757D76" w:rsidR="00EB3475" w:rsidRDefault="00EB3475" w:rsidP="00DB25DA">
            <w:pPr>
              <w:rPr>
                <w:b/>
                <w:bCs/>
                <w:kern w:val="0"/>
                <w14:ligatures w14:val="none"/>
              </w:rPr>
            </w:pPr>
            <w:r>
              <w:rPr>
                <w:b/>
                <w:bCs/>
                <w:kern w:val="0"/>
                <w14:ligatures w14:val="none"/>
              </w:rPr>
              <w:t>-Nothing updated currently.</w:t>
            </w:r>
          </w:p>
          <w:p w14:paraId="0EC2DF85" w14:textId="77777777" w:rsidR="00DB25DA" w:rsidRPr="00962D82" w:rsidRDefault="00DB25DA" w:rsidP="00DB25DA">
            <w:pPr>
              <w:rPr>
                <w:kern w:val="0"/>
                <w14:ligatures w14:val="none"/>
              </w:rPr>
            </w:pPr>
          </w:p>
          <w:p w14:paraId="6505A4B7" w14:textId="77777777" w:rsidR="00DB25DA" w:rsidRPr="001522F4" w:rsidRDefault="00DB25DA" w:rsidP="00DB25DA">
            <w:pPr>
              <w:rPr>
                <w:i/>
                <w:iCs/>
                <w:kern w:val="0"/>
                <w14:ligatures w14:val="none"/>
              </w:rPr>
            </w:pPr>
            <w:r w:rsidRPr="001522F4">
              <w:rPr>
                <w:i/>
                <w:iCs/>
                <w:kern w:val="0"/>
                <w14:ligatures w14:val="none"/>
              </w:rPr>
              <w:t>23/03284/APP - MAIDS MORETON</w:t>
            </w:r>
          </w:p>
          <w:p w14:paraId="248CF18D" w14:textId="77777777" w:rsidR="00DB25DA" w:rsidRPr="001522F4" w:rsidRDefault="00DB25DA" w:rsidP="00DB25DA">
            <w:pPr>
              <w:rPr>
                <w:kern w:val="0"/>
                <w14:ligatures w14:val="none"/>
              </w:rPr>
            </w:pPr>
            <w:r w:rsidRPr="001522F4">
              <w:rPr>
                <w:kern w:val="0"/>
                <w14:ligatures w14:val="none"/>
              </w:rPr>
              <w:t>Vitalograph Ltd Vitalograph Building Walnut Drive Maids Moreton</w:t>
            </w:r>
          </w:p>
          <w:p w14:paraId="0C0CBB5E" w14:textId="2DE489B7" w:rsidR="00DB25DA" w:rsidRPr="001522F4" w:rsidRDefault="00DB25DA" w:rsidP="00DB25DA">
            <w:pPr>
              <w:rPr>
                <w:kern w:val="0"/>
                <w14:ligatures w14:val="none"/>
              </w:rPr>
            </w:pPr>
            <w:r w:rsidRPr="001522F4">
              <w:rPr>
                <w:kern w:val="0"/>
                <w14:ligatures w14:val="none"/>
              </w:rPr>
              <w:t>Buckinghamshire MK18 1SW</w:t>
            </w:r>
            <w:r w:rsidR="00EB3475">
              <w:rPr>
                <w:kern w:val="0"/>
                <w14:ligatures w14:val="none"/>
              </w:rPr>
              <w:t xml:space="preserve"> </w:t>
            </w:r>
            <w:r w:rsidRPr="001522F4">
              <w:rPr>
                <w:kern w:val="0"/>
                <w14:ligatures w14:val="none"/>
              </w:rPr>
              <w:t>Erection of office and warehouse building</w:t>
            </w:r>
          </w:p>
          <w:p w14:paraId="530DD9C6" w14:textId="5DA53207" w:rsidR="00EB3475" w:rsidRDefault="00EB3475" w:rsidP="00EB3475">
            <w:pPr>
              <w:rPr>
                <w:b/>
                <w:bCs/>
                <w:kern w:val="0"/>
                <w14:ligatures w14:val="none"/>
              </w:rPr>
            </w:pPr>
            <w:r>
              <w:rPr>
                <w:b/>
                <w:bCs/>
                <w:kern w:val="0"/>
                <w14:ligatures w14:val="none"/>
              </w:rPr>
              <w:t>-</w:t>
            </w:r>
            <w:r w:rsidR="006E1237">
              <w:rPr>
                <w:b/>
                <w:bCs/>
                <w:kern w:val="0"/>
                <w14:ligatures w14:val="none"/>
              </w:rPr>
              <w:t>Signs</w:t>
            </w:r>
            <w:r w:rsidR="00294AA1">
              <w:rPr>
                <w:b/>
                <w:bCs/>
                <w:kern w:val="0"/>
                <w14:ligatures w14:val="none"/>
              </w:rPr>
              <w:t xml:space="preserve"> are</w:t>
            </w:r>
            <w:r w:rsidR="006E1237">
              <w:rPr>
                <w:b/>
                <w:bCs/>
                <w:kern w:val="0"/>
                <w14:ligatures w14:val="none"/>
              </w:rPr>
              <w:t xml:space="preserve"> up</w:t>
            </w:r>
            <w:r>
              <w:rPr>
                <w:b/>
                <w:bCs/>
                <w:kern w:val="0"/>
                <w14:ligatures w14:val="none"/>
              </w:rPr>
              <w:t>.</w:t>
            </w:r>
          </w:p>
          <w:p w14:paraId="5F7CAE0F" w14:textId="0CD455D4" w:rsidR="00DB25DA" w:rsidRPr="00EB3475" w:rsidRDefault="00DB25DA" w:rsidP="00DB25DA">
            <w:pPr>
              <w:rPr>
                <w:b/>
                <w:bCs/>
                <w:kern w:val="0"/>
                <w14:ligatures w14:val="none"/>
              </w:rPr>
            </w:pPr>
          </w:p>
          <w:p w14:paraId="19FE998E" w14:textId="77777777" w:rsidR="00EB3475" w:rsidRPr="00EB3475" w:rsidRDefault="00EB3475" w:rsidP="00DB25DA">
            <w:pPr>
              <w:rPr>
                <w:b/>
                <w:bCs/>
                <w:kern w:val="0"/>
                <w14:ligatures w14:val="none"/>
              </w:rPr>
            </w:pPr>
          </w:p>
          <w:p w14:paraId="4D2E5608" w14:textId="77777777" w:rsidR="00DB25DA" w:rsidRPr="001522F4" w:rsidRDefault="00DB25DA" w:rsidP="00DB25DA">
            <w:pPr>
              <w:rPr>
                <w:i/>
                <w:iCs/>
                <w:kern w:val="0"/>
                <w14:ligatures w14:val="none"/>
              </w:rPr>
            </w:pPr>
            <w:r w:rsidRPr="001522F4">
              <w:rPr>
                <w:i/>
                <w:iCs/>
                <w:kern w:val="0"/>
                <w14:ligatures w14:val="none"/>
              </w:rPr>
              <w:t>23/03635/VRC - MAIDS MORETON</w:t>
            </w:r>
          </w:p>
          <w:p w14:paraId="05A74FEB" w14:textId="77777777" w:rsidR="00DB25DA" w:rsidRPr="001522F4" w:rsidRDefault="00DB25DA" w:rsidP="00DB25DA">
            <w:pPr>
              <w:rPr>
                <w:kern w:val="0"/>
                <w14:ligatures w14:val="none"/>
              </w:rPr>
            </w:pPr>
            <w:r w:rsidRPr="001522F4">
              <w:rPr>
                <w:kern w:val="0"/>
                <w14:ligatures w14:val="none"/>
              </w:rPr>
              <w:t>Land At Scotts Farm Scotts Farm Close Maids Moreton Buckinghamshire</w:t>
            </w:r>
          </w:p>
          <w:p w14:paraId="7EB1AA22" w14:textId="77777777" w:rsidR="00DB25DA" w:rsidRPr="001522F4" w:rsidRDefault="00DB25DA" w:rsidP="00DB25DA">
            <w:pPr>
              <w:rPr>
                <w:kern w:val="0"/>
                <w14:ligatures w14:val="none"/>
              </w:rPr>
            </w:pPr>
            <w:r w:rsidRPr="001522F4">
              <w:rPr>
                <w:kern w:val="0"/>
                <w14:ligatures w14:val="none"/>
              </w:rPr>
              <w:t>Variation of condition 1 (plans) relating to application 21/02661/ADP</w:t>
            </w:r>
          </w:p>
          <w:p w14:paraId="75BAF9D5" w14:textId="084634A7" w:rsidR="00DB25DA" w:rsidRDefault="00DB25DA" w:rsidP="00DB25DA">
            <w:pPr>
              <w:rPr>
                <w:kern w:val="0"/>
                <w14:ligatures w14:val="none"/>
              </w:rPr>
            </w:pPr>
            <w:r w:rsidRPr="001522F4">
              <w:rPr>
                <w:kern w:val="0"/>
                <w14:ligatures w14:val="none"/>
              </w:rPr>
              <w:t>(Approval of Reserved Matters pursuant to outline permission 18/01385/AOP</w:t>
            </w:r>
            <w:r w:rsidR="00EB3475">
              <w:rPr>
                <w:kern w:val="0"/>
                <w14:ligatures w14:val="none"/>
              </w:rPr>
              <w:t xml:space="preserve"> </w:t>
            </w:r>
            <w:r w:rsidRPr="001522F4">
              <w:rPr>
                <w:kern w:val="0"/>
                <w14:ligatures w14:val="none"/>
              </w:rPr>
              <w:t xml:space="preserve">for appearance, landscaping, </w:t>
            </w:r>
            <w:proofErr w:type="gramStart"/>
            <w:r w:rsidRPr="001522F4">
              <w:rPr>
                <w:kern w:val="0"/>
                <w14:ligatures w14:val="none"/>
              </w:rPr>
              <w:t>layout</w:t>
            </w:r>
            <w:proofErr w:type="gramEnd"/>
            <w:r w:rsidRPr="001522F4">
              <w:rPr>
                <w:kern w:val="0"/>
                <w14:ligatures w14:val="none"/>
              </w:rPr>
              <w:t xml:space="preserve"> and scale of a residential development of</w:t>
            </w:r>
            <w:r w:rsidR="00EB3475">
              <w:rPr>
                <w:kern w:val="0"/>
                <w14:ligatures w14:val="none"/>
              </w:rPr>
              <w:t xml:space="preserve"> </w:t>
            </w:r>
            <w:r w:rsidRPr="001522F4">
              <w:rPr>
                <w:kern w:val="0"/>
                <w14:ligatures w14:val="none"/>
              </w:rPr>
              <w:t>12no dwellings)</w:t>
            </w:r>
          </w:p>
          <w:p w14:paraId="6FAB551E" w14:textId="55E5CAAE" w:rsidR="00EB3475" w:rsidRDefault="00EB3475" w:rsidP="00EB3475">
            <w:pPr>
              <w:rPr>
                <w:b/>
                <w:bCs/>
                <w:kern w:val="0"/>
                <w14:ligatures w14:val="none"/>
              </w:rPr>
            </w:pPr>
            <w:r>
              <w:rPr>
                <w:b/>
                <w:bCs/>
                <w:kern w:val="0"/>
                <w14:ligatures w14:val="none"/>
              </w:rPr>
              <w:t>-</w:t>
            </w:r>
            <w:r w:rsidR="00156981">
              <w:rPr>
                <w:b/>
                <w:bCs/>
                <w:kern w:val="0"/>
                <w14:ligatures w14:val="none"/>
              </w:rPr>
              <w:t>Still waiting for a determination.</w:t>
            </w:r>
          </w:p>
          <w:p w14:paraId="21A26FE4" w14:textId="77777777" w:rsidR="00EB3475" w:rsidRPr="001522F4" w:rsidRDefault="00EB3475" w:rsidP="00DB25DA">
            <w:pPr>
              <w:rPr>
                <w:kern w:val="0"/>
                <w14:ligatures w14:val="none"/>
              </w:rPr>
            </w:pPr>
          </w:p>
          <w:p w14:paraId="210F53A9" w14:textId="77777777" w:rsidR="00DB25DA" w:rsidRPr="001522F4" w:rsidRDefault="00DB25DA" w:rsidP="00DB25DA">
            <w:pPr>
              <w:rPr>
                <w:kern w:val="0"/>
                <w14:ligatures w14:val="none"/>
              </w:rPr>
            </w:pPr>
          </w:p>
          <w:p w14:paraId="64092C38" w14:textId="77777777" w:rsidR="00DB25DA" w:rsidRPr="001522F4" w:rsidRDefault="00DB25DA" w:rsidP="00DB25DA">
            <w:pPr>
              <w:rPr>
                <w:i/>
                <w:iCs/>
                <w:kern w:val="0"/>
                <w14:ligatures w14:val="none"/>
              </w:rPr>
            </w:pPr>
            <w:r w:rsidRPr="001522F4">
              <w:rPr>
                <w:i/>
                <w:iCs/>
                <w:kern w:val="0"/>
                <w14:ligatures w14:val="none"/>
              </w:rPr>
              <w:t>24/01008/APP - MAIDS MORETON</w:t>
            </w:r>
          </w:p>
          <w:p w14:paraId="4EF25887" w14:textId="77777777" w:rsidR="00DB25DA" w:rsidRPr="001522F4" w:rsidRDefault="00DB25DA" w:rsidP="00DB25DA">
            <w:pPr>
              <w:rPr>
                <w:kern w:val="0"/>
                <w14:ligatures w14:val="none"/>
              </w:rPr>
            </w:pPr>
            <w:r w:rsidRPr="001522F4">
              <w:rPr>
                <w:kern w:val="0"/>
                <w14:ligatures w14:val="none"/>
              </w:rPr>
              <w:t>Fayrefield Towcester Road Maids Moreton Buckinghamshire</w:t>
            </w:r>
          </w:p>
          <w:p w14:paraId="7ED4F8A3" w14:textId="5C6D1BA5" w:rsidR="00DB25DA" w:rsidRDefault="00DB25DA" w:rsidP="00DB25DA">
            <w:pPr>
              <w:rPr>
                <w:kern w:val="0"/>
                <w14:ligatures w14:val="none"/>
              </w:rPr>
            </w:pPr>
            <w:r w:rsidRPr="001522F4">
              <w:rPr>
                <w:kern w:val="0"/>
                <w14:ligatures w14:val="none"/>
              </w:rPr>
              <w:t>Erection of 8 residential dwellings in the form of two detached apartment</w:t>
            </w:r>
            <w:r w:rsidR="00857C08">
              <w:rPr>
                <w:kern w:val="0"/>
                <w14:ligatures w14:val="none"/>
              </w:rPr>
              <w:t xml:space="preserve"> </w:t>
            </w:r>
            <w:r w:rsidRPr="001522F4">
              <w:rPr>
                <w:kern w:val="0"/>
                <w14:ligatures w14:val="none"/>
              </w:rPr>
              <w:t>buildings, together with the associated access track, parking, amenity space</w:t>
            </w:r>
            <w:r w:rsidR="00857C08">
              <w:rPr>
                <w:kern w:val="0"/>
                <w14:ligatures w14:val="none"/>
              </w:rPr>
              <w:t xml:space="preserve"> </w:t>
            </w:r>
            <w:r w:rsidRPr="001522F4">
              <w:rPr>
                <w:kern w:val="0"/>
                <w14:ligatures w14:val="none"/>
              </w:rPr>
              <w:t>and landscaping.</w:t>
            </w:r>
          </w:p>
          <w:p w14:paraId="2E639185" w14:textId="77777777" w:rsidR="003026F4" w:rsidRPr="001522F4" w:rsidRDefault="003026F4" w:rsidP="00DB25DA">
            <w:pPr>
              <w:rPr>
                <w:kern w:val="0"/>
                <w14:ligatures w14:val="none"/>
              </w:rPr>
            </w:pPr>
          </w:p>
          <w:p w14:paraId="43A466D5" w14:textId="77777777" w:rsidR="003026F4" w:rsidRPr="003026F4" w:rsidRDefault="003026F4" w:rsidP="003026F4">
            <w:pPr>
              <w:rPr>
                <w:kern w:val="0"/>
                <w14:ligatures w14:val="none"/>
              </w:rPr>
            </w:pPr>
            <w:r w:rsidRPr="003026F4">
              <w:rPr>
                <w:kern w:val="0"/>
                <w14:ligatures w14:val="none"/>
              </w:rPr>
              <w:t>[MMPC Objection to Fayrefield 24/01008/APP]</w:t>
            </w:r>
          </w:p>
          <w:p w14:paraId="171CFAB0" w14:textId="63000DFA" w:rsidR="003026F4" w:rsidRPr="003026F4" w:rsidRDefault="003026F4" w:rsidP="003026F4">
            <w:pPr>
              <w:rPr>
                <w:kern w:val="0"/>
                <w14:ligatures w14:val="none"/>
              </w:rPr>
            </w:pPr>
            <w:r w:rsidRPr="003026F4">
              <w:rPr>
                <w:kern w:val="0"/>
                <w14:ligatures w14:val="none"/>
              </w:rPr>
              <w:t>The made Maids Moreton Neighbourhood Plan (2023), together with the adopted VALP (2021), form</w:t>
            </w:r>
            <w:r>
              <w:rPr>
                <w:kern w:val="0"/>
                <w14:ligatures w14:val="none"/>
              </w:rPr>
              <w:t xml:space="preserve"> </w:t>
            </w:r>
            <w:r w:rsidRPr="003026F4">
              <w:rPr>
                <w:kern w:val="0"/>
                <w14:ligatures w14:val="none"/>
              </w:rPr>
              <w:t>the statutory development plan for the area. Section 38 (6) of the Planning and Compulsory Purchase</w:t>
            </w:r>
            <w:r>
              <w:rPr>
                <w:kern w:val="0"/>
                <w14:ligatures w14:val="none"/>
              </w:rPr>
              <w:t xml:space="preserve"> </w:t>
            </w:r>
            <w:r w:rsidRPr="003026F4">
              <w:rPr>
                <w:kern w:val="0"/>
                <w14:ligatures w14:val="none"/>
              </w:rPr>
              <w:t>Act 2004 requires determination of planning applications to be made in accordance with the</w:t>
            </w:r>
          </w:p>
          <w:p w14:paraId="4DC9F66C" w14:textId="77777777" w:rsidR="003026F4" w:rsidRPr="003026F4" w:rsidRDefault="003026F4" w:rsidP="003026F4">
            <w:pPr>
              <w:rPr>
                <w:kern w:val="0"/>
                <w14:ligatures w14:val="none"/>
              </w:rPr>
            </w:pPr>
            <w:r w:rsidRPr="003026F4">
              <w:rPr>
                <w:kern w:val="0"/>
                <w14:ligatures w14:val="none"/>
              </w:rPr>
              <w:t xml:space="preserve">development </w:t>
            </w:r>
            <w:proofErr w:type="gramStart"/>
            <w:r w:rsidRPr="003026F4">
              <w:rPr>
                <w:kern w:val="0"/>
                <w14:ligatures w14:val="none"/>
              </w:rPr>
              <w:t>plan, unless</w:t>
            </w:r>
            <w:proofErr w:type="gramEnd"/>
            <w:r w:rsidRPr="003026F4">
              <w:rPr>
                <w:kern w:val="0"/>
                <w14:ligatures w14:val="none"/>
              </w:rPr>
              <w:t xml:space="preserve"> material considerations indicate otherwise.</w:t>
            </w:r>
          </w:p>
          <w:p w14:paraId="57FF67D2" w14:textId="77777777" w:rsidR="003026F4" w:rsidRPr="003026F4" w:rsidRDefault="003026F4" w:rsidP="003026F4">
            <w:pPr>
              <w:rPr>
                <w:kern w:val="0"/>
                <w14:ligatures w14:val="none"/>
              </w:rPr>
            </w:pPr>
            <w:r w:rsidRPr="003026F4">
              <w:rPr>
                <w:kern w:val="0"/>
                <w14:ligatures w14:val="none"/>
              </w:rPr>
              <w:t>We make the following observations from our review of this application:</w:t>
            </w:r>
          </w:p>
          <w:p w14:paraId="1162A4B4" w14:textId="535276B6" w:rsidR="003026F4" w:rsidRPr="003026F4" w:rsidRDefault="000F4495" w:rsidP="003026F4">
            <w:pPr>
              <w:rPr>
                <w:kern w:val="0"/>
                <w14:ligatures w14:val="none"/>
              </w:rPr>
            </w:pPr>
            <w:r>
              <w:rPr>
                <w:kern w:val="0"/>
                <w14:ligatures w14:val="none"/>
              </w:rPr>
              <w:t>-</w:t>
            </w:r>
            <w:r w:rsidR="003026F4" w:rsidRPr="003026F4">
              <w:rPr>
                <w:kern w:val="0"/>
                <w14:ligatures w14:val="none"/>
              </w:rPr>
              <w:t xml:space="preserve"> While the application identifies MMNP policies MMG 1 and MMG 2, there is no analysis of</w:t>
            </w:r>
            <w:r w:rsidR="003026F4">
              <w:rPr>
                <w:kern w:val="0"/>
                <w14:ligatures w14:val="none"/>
              </w:rPr>
              <w:t xml:space="preserve"> </w:t>
            </w:r>
            <w:r w:rsidR="003026F4" w:rsidRPr="003026F4">
              <w:rPr>
                <w:kern w:val="0"/>
                <w14:ligatures w14:val="none"/>
              </w:rPr>
              <w:t xml:space="preserve">these. Furthermore, the application fails to mention and consider relevant MMNP </w:t>
            </w:r>
            <w:proofErr w:type="gramStart"/>
            <w:r w:rsidR="003026F4" w:rsidRPr="003026F4">
              <w:rPr>
                <w:kern w:val="0"/>
                <w14:ligatures w14:val="none"/>
              </w:rPr>
              <w:t>policies</w:t>
            </w:r>
            <w:proofErr w:type="gramEnd"/>
          </w:p>
          <w:p w14:paraId="01C55EC5" w14:textId="77777777" w:rsidR="00DD5B86" w:rsidRDefault="003026F4" w:rsidP="003026F4">
            <w:pPr>
              <w:rPr>
                <w:kern w:val="0"/>
                <w14:ligatures w14:val="none"/>
              </w:rPr>
            </w:pPr>
            <w:r w:rsidRPr="003026F4">
              <w:rPr>
                <w:kern w:val="0"/>
                <w14:ligatures w14:val="none"/>
              </w:rPr>
              <w:t>MME 3, MME 4 and MMI 1. The applicant needs to include an analysis of all relevant and</w:t>
            </w:r>
            <w:r>
              <w:rPr>
                <w:kern w:val="0"/>
                <w14:ligatures w14:val="none"/>
              </w:rPr>
              <w:t xml:space="preserve"> </w:t>
            </w:r>
            <w:r w:rsidRPr="003026F4">
              <w:rPr>
                <w:kern w:val="0"/>
                <w14:ligatures w14:val="none"/>
              </w:rPr>
              <w:t xml:space="preserve">applicable policies in their Planning </w:t>
            </w:r>
            <w:proofErr w:type="gramStart"/>
            <w:r w:rsidRPr="003026F4">
              <w:rPr>
                <w:kern w:val="0"/>
                <w14:ligatures w14:val="none"/>
              </w:rPr>
              <w:t>Statement</w:t>
            </w:r>
            <w:proofErr w:type="gramEnd"/>
            <w:r w:rsidRPr="003026F4">
              <w:rPr>
                <w:kern w:val="0"/>
                <w14:ligatures w14:val="none"/>
              </w:rPr>
              <w:t xml:space="preserve"> but this has not been done;</w:t>
            </w:r>
            <w:r>
              <w:rPr>
                <w:kern w:val="0"/>
                <w14:ligatures w14:val="none"/>
              </w:rPr>
              <w:t xml:space="preserve"> </w:t>
            </w:r>
          </w:p>
          <w:p w14:paraId="526605DC" w14:textId="1F04BC0B" w:rsidR="003026F4" w:rsidRPr="003026F4" w:rsidRDefault="00DD5B86" w:rsidP="003026F4">
            <w:pPr>
              <w:rPr>
                <w:kern w:val="0"/>
                <w14:ligatures w14:val="none"/>
              </w:rPr>
            </w:pPr>
            <w:r>
              <w:rPr>
                <w:kern w:val="0"/>
                <w14:ligatures w14:val="none"/>
              </w:rPr>
              <w:t>-</w:t>
            </w:r>
            <w:r w:rsidR="003026F4" w:rsidRPr="003026F4">
              <w:rPr>
                <w:kern w:val="0"/>
                <w14:ligatures w14:val="none"/>
              </w:rPr>
              <w:t>The site is outside the Maids Moreton settlement boundary and therefore contrary to MMNP</w:t>
            </w:r>
            <w:r w:rsidR="003026F4">
              <w:rPr>
                <w:kern w:val="0"/>
                <w14:ligatures w14:val="none"/>
              </w:rPr>
              <w:t xml:space="preserve"> </w:t>
            </w:r>
            <w:r w:rsidR="003026F4" w:rsidRPr="003026F4">
              <w:rPr>
                <w:kern w:val="0"/>
                <w14:ligatures w14:val="none"/>
              </w:rPr>
              <w:t>Policy MMG 1 (1). Although the application emphasises policy MMG 2 (1) on the need for</w:t>
            </w:r>
            <w:r w:rsidR="003026F4">
              <w:rPr>
                <w:kern w:val="0"/>
                <w14:ligatures w14:val="none"/>
              </w:rPr>
              <w:t xml:space="preserve"> </w:t>
            </w:r>
            <w:r w:rsidR="003026F4" w:rsidRPr="003026F4">
              <w:rPr>
                <w:kern w:val="0"/>
                <w14:ligatures w14:val="none"/>
              </w:rPr>
              <w:t xml:space="preserve">smaller homes, this need </w:t>
            </w:r>
            <w:proofErr w:type="gramStart"/>
            <w:r w:rsidR="003026F4" w:rsidRPr="003026F4">
              <w:rPr>
                <w:kern w:val="0"/>
                <w14:ligatures w14:val="none"/>
              </w:rPr>
              <w:t>has to</w:t>
            </w:r>
            <w:proofErr w:type="gramEnd"/>
            <w:r w:rsidR="003026F4" w:rsidRPr="003026F4">
              <w:rPr>
                <w:kern w:val="0"/>
                <w14:ligatures w14:val="none"/>
              </w:rPr>
              <w:t xml:space="preserve"> be met in a sustainable location and within the settlement</w:t>
            </w:r>
            <w:r>
              <w:rPr>
                <w:kern w:val="0"/>
                <w14:ligatures w14:val="none"/>
              </w:rPr>
              <w:t xml:space="preserve"> </w:t>
            </w:r>
            <w:r w:rsidR="003026F4" w:rsidRPr="003026F4">
              <w:rPr>
                <w:kern w:val="0"/>
                <w14:ligatures w14:val="none"/>
              </w:rPr>
              <w:t>boundary. Furthermore, application 23/01636/ADP, which is at the reserved matters stage,</w:t>
            </w:r>
            <w:r w:rsidR="003026F4">
              <w:rPr>
                <w:kern w:val="0"/>
                <w14:ligatures w14:val="none"/>
              </w:rPr>
              <w:t xml:space="preserve"> </w:t>
            </w:r>
            <w:r w:rsidR="003026F4" w:rsidRPr="003026F4">
              <w:rPr>
                <w:kern w:val="0"/>
                <w14:ligatures w14:val="none"/>
              </w:rPr>
              <w:t>includes eight 1-bed properties, four of which are affordable, and 48 2-bed properties, 23 of</w:t>
            </w:r>
            <w:r>
              <w:rPr>
                <w:kern w:val="0"/>
                <w14:ligatures w14:val="none"/>
              </w:rPr>
              <w:t xml:space="preserve"> </w:t>
            </w:r>
            <w:r w:rsidR="003026F4" w:rsidRPr="003026F4">
              <w:rPr>
                <w:kern w:val="0"/>
                <w14:ligatures w14:val="none"/>
              </w:rPr>
              <w:t>which are affordable;</w:t>
            </w:r>
            <w:r w:rsidR="003026F4">
              <w:rPr>
                <w:kern w:val="0"/>
                <w14:ligatures w14:val="none"/>
              </w:rPr>
              <w:t xml:space="preserve"> </w:t>
            </w:r>
            <w:r>
              <w:rPr>
                <w:kern w:val="0"/>
                <w14:ligatures w14:val="none"/>
              </w:rPr>
              <w:t>-</w:t>
            </w:r>
            <w:r w:rsidR="003026F4" w:rsidRPr="003026F4">
              <w:rPr>
                <w:kern w:val="0"/>
                <w14:ligatures w14:val="none"/>
              </w:rPr>
              <w:t xml:space="preserve"> Policy MME 1 (1) seeks to protect the natural environment. The BC Ecologist has requested a</w:t>
            </w:r>
            <w:r>
              <w:rPr>
                <w:kern w:val="0"/>
                <w14:ligatures w14:val="none"/>
              </w:rPr>
              <w:t xml:space="preserve"> </w:t>
            </w:r>
            <w:r w:rsidR="003026F4" w:rsidRPr="003026F4">
              <w:rPr>
                <w:kern w:val="0"/>
                <w14:ligatures w14:val="none"/>
              </w:rPr>
              <w:t>BNG assessment and consultation with the BC District Licence officer in respect of Great</w:t>
            </w:r>
            <w:r w:rsidR="003026F4">
              <w:rPr>
                <w:kern w:val="0"/>
                <w14:ligatures w14:val="none"/>
              </w:rPr>
              <w:t xml:space="preserve"> </w:t>
            </w:r>
            <w:r w:rsidR="003026F4" w:rsidRPr="003026F4">
              <w:rPr>
                <w:kern w:val="0"/>
                <w14:ligatures w14:val="none"/>
              </w:rPr>
              <w:t>Crested Newts. As the proposal is outside the settlement boundary and would intrude</w:t>
            </w:r>
          </w:p>
          <w:p w14:paraId="20217074" w14:textId="659587B6" w:rsidR="003026F4" w:rsidRPr="003026F4" w:rsidRDefault="003026F4" w:rsidP="003026F4">
            <w:pPr>
              <w:rPr>
                <w:kern w:val="0"/>
                <w14:ligatures w14:val="none"/>
              </w:rPr>
            </w:pPr>
            <w:r w:rsidRPr="003026F4">
              <w:rPr>
                <w:kern w:val="0"/>
                <w14:ligatures w14:val="none"/>
              </w:rPr>
              <w:t>into open countryside, it is also non-compliant with policy MME 1 (6). There is</w:t>
            </w:r>
            <w:r>
              <w:rPr>
                <w:kern w:val="0"/>
                <w14:ligatures w14:val="none"/>
              </w:rPr>
              <w:t xml:space="preserve"> </w:t>
            </w:r>
            <w:r w:rsidRPr="003026F4">
              <w:rPr>
                <w:kern w:val="0"/>
                <w14:ligatures w14:val="none"/>
              </w:rPr>
              <w:t>insufficient detail provided to assess compliance with policy MME 1 (7</w:t>
            </w:r>
            <w:proofErr w:type="gramStart"/>
            <w:r w:rsidRPr="003026F4">
              <w:rPr>
                <w:kern w:val="0"/>
                <w14:ligatures w14:val="none"/>
              </w:rPr>
              <w:t>);</w:t>
            </w:r>
            <w:r>
              <w:rPr>
                <w:kern w:val="0"/>
                <w14:ligatures w14:val="none"/>
              </w:rPr>
              <w:t xml:space="preserve"> </w:t>
            </w:r>
            <w:r w:rsidRPr="003026F4">
              <w:rPr>
                <w:kern w:val="0"/>
                <w14:ligatures w14:val="none"/>
              </w:rPr>
              <w:t xml:space="preserve"> The</w:t>
            </w:r>
            <w:proofErr w:type="gramEnd"/>
            <w:r w:rsidRPr="003026F4">
              <w:rPr>
                <w:kern w:val="0"/>
                <w14:ligatures w14:val="none"/>
              </w:rPr>
              <w:t xml:space="preserve"> site is subject to surface flooding when heavy rainfall occurs. This is caused by the</w:t>
            </w:r>
            <w:r>
              <w:rPr>
                <w:kern w:val="0"/>
                <w14:ligatures w14:val="none"/>
              </w:rPr>
              <w:t xml:space="preserve"> </w:t>
            </w:r>
            <w:r w:rsidRPr="003026F4">
              <w:rPr>
                <w:kern w:val="0"/>
                <w14:ligatures w14:val="none"/>
              </w:rPr>
              <w:t>extensive non-swelling kaolinitic clay which is widespread in surface soils in the area.</w:t>
            </w:r>
          </w:p>
          <w:p w14:paraId="680F79D3" w14:textId="4EBC1400" w:rsidR="003026F4" w:rsidRPr="003026F4" w:rsidRDefault="003026F4" w:rsidP="003026F4">
            <w:pPr>
              <w:rPr>
                <w:kern w:val="0"/>
                <w14:ligatures w14:val="none"/>
              </w:rPr>
            </w:pPr>
            <w:r w:rsidRPr="003026F4">
              <w:rPr>
                <w:kern w:val="0"/>
                <w14:ligatures w14:val="none"/>
              </w:rPr>
              <w:t>Documents under application 23/01636/ADP include detailed infiltration studies, which</w:t>
            </w:r>
            <w:r>
              <w:rPr>
                <w:kern w:val="0"/>
                <w14:ligatures w14:val="none"/>
              </w:rPr>
              <w:t xml:space="preserve"> </w:t>
            </w:r>
            <w:r w:rsidRPr="003026F4">
              <w:rPr>
                <w:kern w:val="0"/>
                <w14:ligatures w14:val="none"/>
              </w:rPr>
              <w:t>resulted in the whole surface area being classified as impermeable. The application should</w:t>
            </w:r>
          </w:p>
          <w:p w14:paraId="34C18120" w14:textId="77777777" w:rsidR="003026F4" w:rsidRPr="003026F4" w:rsidRDefault="003026F4" w:rsidP="003026F4">
            <w:pPr>
              <w:rPr>
                <w:kern w:val="0"/>
                <w14:ligatures w14:val="none"/>
              </w:rPr>
            </w:pPr>
            <w:r w:rsidRPr="003026F4">
              <w:rPr>
                <w:kern w:val="0"/>
                <w14:ligatures w14:val="none"/>
              </w:rPr>
              <w:t>have much more detail on this if it is to meet policy MME 3 (5</w:t>
            </w:r>
            <w:proofErr w:type="gramStart"/>
            <w:r w:rsidRPr="003026F4">
              <w:rPr>
                <w:kern w:val="0"/>
                <w14:ligatures w14:val="none"/>
              </w:rPr>
              <w:t>);</w:t>
            </w:r>
            <w:proofErr w:type="gramEnd"/>
          </w:p>
          <w:p w14:paraId="129BEA29" w14:textId="47C4E8F0" w:rsidR="003026F4" w:rsidRPr="003026F4" w:rsidRDefault="000F4495" w:rsidP="003026F4">
            <w:pPr>
              <w:rPr>
                <w:kern w:val="0"/>
                <w14:ligatures w14:val="none"/>
              </w:rPr>
            </w:pPr>
            <w:r>
              <w:rPr>
                <w:kern w:val="0"/>
                <w14:ligatures w14:val="none"/>
              </w:rPr>
              <w:t>-</w:t>
            </w:r>
            <w:r w:rsidR="003026F4" w:rsidRPr="003026F4">
              <w:rPr>
                <w:kern w:val="0"/>
                <w14:ligatures w14:val="none"/>
              </w:rPr>
              <w:t xml:space="preserve"> No mention is made in the Planning Statement of policy MME 3 on sustainable design and</w:t>
            </w:r>
            <w:r w:rsidR="003026F4">
              <w:rPr>
                <w:kern w:val="0"/>
                <w14:ligatures w14:val="none"/>
              </w:rPr>
              <w:t xml:space="preserve"> </w:t>
            </w:r>
            <w:r w:rsidR="003026F4" w:rsidRPr="003026F4">
              <w:rPr>
                <w:kern w:val="0"/>
                <w14:ligatures w14:val="none"/>
              </w:rPr>
              <w:t xml:space="preserve">consistency with this policy is not demonstrated. The plans show buildings that are </w:t>
            </w:r>
            <w:proofErr w:type="gramStart"/>
            <w:r w:rsidR="003026F4" w:rsidRPr="003026F4">
              <w:rPr>
                <w:kern w:val="0"/>
                <w14:ligatures w14:val="none"/>
              </w:rPr>
              <w:t>not</w:t>
            </w:r>
            <w:proofErr w:type="gramEnd"/>
          </w:p>
          <w:p w14:paraId="0CABAF1E" w14:textId="136F1DD4" w:rsidR="003026F4" w:rsidRPr="003026F4" w:rsidRDefault="003026F4" w:rsidP="003026F4">
            <w:pPr>
              <w:rPr>
                <w:kern w:val="0"/>
                <w14:ligatures w14:val="none"/>
              </w:rPr>
            </w:pPr>
            <w:r w:rsidRPr="003026F4">
              <w:rPr>
                <w:kern w:val="0"/>
                <w14:ligatures w14:val="none"/>
              </w:rPr>
              <w:t>distinctive, do not complement existing structures and would be isolated massing in the</w:t>
            </w:r>
            <w:r>
              <w:rPr>
                <w:kern w:val="0"/>
                <w14:ligatures w14:val="none"/>
              </w:rPr>
              <w:t xml:space="preserve"> </w:t>
            </w:r>
            <w:r w:rsidRPr="003026F4">
              <w:rPr>
                <w:kern w:val="0"/>
                <w14:ligatures w14:val="none"/>
              </w:rPr>
              <w:t>middle of an open space. No details of boundary treatments are provided, as required by</w:t>
            </w:r>
          </w:p>
          <w:p w14:paraId="40AC2937" w14:textId="4307C687" w:rsidR="003026F4" w:rsidRPr="003026F4" w:rsidRDefault="003026F4" w:rsidP="003026F4">
            <w:pPr>
              <w:rPr>
                <w:kern w:val="0"/>
                <w14:ligatures w14:val="none"/>
              </w:rPr>
            </w:pPr>
            <w:r w:rsidRPr="003026F4">
              <w:rPr>
                <w:kern w:val="0"/>
                <w14:ligatures w14:val="none"/>
              </w:rPr>
              <w:t>policy MME 3 (2). The description of materials given in the application is insufficient to</w:t>
            </w:r>
            <w:r>
              <w:rPr>
                <w:kern w:val="0"/>
                <w14:ligatures w14:val="none"/>
              </w:rPr>
              <w:t xml:space="preserve"> </w:t>
            </w:r>
            <w:r w:rsidRPr="003026F4">
              <w:rPr>
                <w:kern w:val="0"/>
                <w14:ligatures w14:val="none"/>
              </w:rPr>
              <w:t xml:space="preserve">demonstrate compliance with policy MME 3 (8) nor is there is any clarity on storage for </w:t>
            </w:r>
            <w:proofErr w:type="gramStart"/>
            <w:r w:rsidRPr="003026F4">
              <w:rPr>
                <w:kern w:val="0"/>
                <w14:ligatures w14:val="none"/>
              </w:rPr>
              <w:t>bins</w:t>
            </w:r>
            <w:proofErr w:type="gramEnd"/>
          </w:p>
          <w:p w14:paraId="32EF7C61" w14:textId="2EE7679A" w:rsidR="003026F4" w:rsidRPr="003026F4" w:rsidRDefault="003026F4" w:rsidP="003026F4">
            <w:pPr>
              <w:rPr>
                <w:kern w:val="0"/>
                <w14:ligatures w14:val="none"/>
              </w:rPr>
            </w:pPr>
            <w:r w:rsidRPr="003026F4">
              <w:rPr>
                <w:kern w:val="0"/>
                <w14:ligatures w14:val="none"/>
              </w:rPr>
              <w:t>and cycles, as required by policy MME 3 (9);</w:t>
            </w:r>
            <w:r>
              <w:rPr>
                <w:kern w:val="0"/>
                <w14:ligatures w14:val="none"/>
              </w:rPr>
              <w:t xml:space="preserve"> </w:t>
            </w:r>
            <w:r w:rsidRPr="003026F4">
              <w:rPr>
                <w:kern w:val="0"/>
                <w14:ligatures w14:val="none"/>
              </w:rPr>
              <w:t xml:space="preserve"> Policy MME 4 requires new development to complement the historic character of the </w:t>
            </w:r>
            <w:proofErr w:type="gramStart"/>
            <w:r w:rsidRPr="003026F4">
              <w:rPr>
                <w:kern w:val="0"/>
                <w14:ligatures w14:val="none"/>
              </w:rPr>
              <w:t>area</w:t>
            </w:r>
            <w:proofErr w:type="gramEnd"/>
            <w:r w:rsidRPr="003026F4">
              <w:rPr>
                <w:kern w:val="0"/>
                <w14:ligatures w14:val="none"/>
              </w:rPr>
              <w:t xml:space="preserve"> but</w:t>
            </w:r>
            <w:r>
              <w:rPr>
                <w:kern w:val="0"/>
                <w14:ligatures w14:val="none"/>
              </w:rPr>
              <w:t xml:space="preserve"> </w:t>
            </w:r>
            <w:r w:rsidRPr="003026F4">
              <w:rPr>
                <w:kern w:val="0"/>
                <w14:ligatures w14:val="none"/>
              </w:rPr>
              <w:t>this is not addressed. The AVDC Maids Moreton Conservation Area (2009) document</w:t>
            </w:r>
            <w:r>
              <w:rPr>
                <w:kern w:val="0"/>
                <w14:ligatures w14:val="none"/>
              </w:rPr>
              <w:t xml:space="preserve"> </w:t>
            </w:r>
            <w:r w:rsidRPr="003026F4">
              <w:rPr>
                <w:kern w:val="0"/>
                <w14:ligatures w14:val="none"/>
              </w:rPr>
              <w:t xml:space="preserve">emphasises the importance of the open view from Duck Lake behind the listed and </w:t>
            </w:r>
            <w:proofErr w:type="gramStart"/>
            <w:r w:rsidRPr="003026F4">
              <w:rPr>
                <w:kern w:val="0"/>
                <w14:ligatures w14:val="none"/>
              </w:rPr>
              <w:t>noted</w:t>
            </w:r>
            <w:proofErr w:type="gramEnd"/>
          </w:p>
          <w:p w14:paraId="5662D743" w14:textId="575813FC" w:rsidR="003026F4" w:rsidRPr="003026F4" w:rsidRDefault="003026F4" w:rsidP="003026F4">
            <w:pPr>
              <w:rPr>
                <w:kern w:val="0"/>
                <w14:ligatures w14:val="none"/>
              </w:rPr>
            </w:pPr>
            <w:r w:rsidRPr="003026F4">
              <w:rPr>
                <w:kern w:val="0"/>
                <w14:ligatures w14:val="none"/>
              </w:rPr>
              <w:t>properties that lie SE of this site, which is reinforced by the Heritage Assessment that</w:t>
            </w:r>
            <w:r>
              <w:rPr>
                <w:kern w:val="0"/>
                <w14:ligatures w14:val="none"/>
              </w:rPr>
              <w:t xml:space="preserve"> </w:t>
            </w:r>
            <w:r w:rsidRPr="003026F4">
              <w:rPr>
                <w:kern w:val="0"/>
                <w14:ligatures w14:val="none"/>
              </w:rPr>
              <w:t>accompanies the Maids Moreton Neighbourhood Plan. This proposed development would not</w:t>
            </w:r>
          </w:p>
          <w:p w14:paraId="28E910DD" w14:textId="77777777" w:rsidR="003026F4" w:rsidRPr="003026F4" w:rsidRDefault="003026F4" w:rsidP="003026F4">
            <w:pPr>
              <w:rPr>
                <w:kern w:val="0"/>
                <w14:ligatures w14:val="none"/>
              </w:rPr>
            </w:pPr>
            <w:r w:rsidRPr="003026F4">
              <w:rPr>
                <w:kern w:val="0"/>
                <w14:ligatures w14:val="none"/>
              </w:rPr>
              <w:t xml:space="preserve">be consistent with the requirement to maintain this open </w:t>
            </w:r>
            <w:proofErr w:type="gramStart"/>
            <w:r w:rsidRPr="003026F4">
              <w:rPr>
                <w:kern w:val="0"/>
                <w14:ligatures w14:val="none"/>
              </w:rPr>
              <w:t>view;</w:t>
            </w:r>
            <w:proofErr w:type="gramEnd"/>
          </w:p>
          <w:p w14:paraId="2BF07831" w14:textId="160C438B" w:rsidR="003026F4" w:rsidRPr="003026F4" w:rsidRDefault="000F4495" w:rsidP="003026F4">
            <w:pPr>
              <w:rPr>
                <w:kern w:val="0"/>
                <w14:ligatures w14:val="none"/>
              </w:rPr>
            </w:pPr>
            <w:r>
              <w:rPr>
                <w:kern w:val="0"/>
                <w14:ligatures w14:val="none"/>
              </w:rPr>
              <w:t>-</w:t>
            </w:r>
            <w:r w:rsidR="003026F4" w:rsidRPr="003026F4">
              <w:rPr>
                <w:kern w:val="0"/>
                <w14:ligatures w14:val="none"/>
              </w:rPr>
              <w:t xml:space="preserve"> Policy MMI 1 relates to Transport and Active Travel. The application does not include details of</w:t>
            </w:r>
            <w:r w:rsidR="003026F4">
              <w:rPr>
                <w:kern w:val="0"/>
                <w14:ligatures w14:val="none"/>
              </w:rPr>
              <w:t xml:space="preserve"> </w:t>
            </w:r>
            <w:r w:rsidR="003026F4" w:rsidRPr="003026F4">
              <w:rPr>
                <w:kern w:val="0"/>
                <w14:ligatures w14:val="none"/>
              </w:rPr>
              <w:t>secure cycle storage, as required by policy MMI 1 (2). Also, the two buildings lie astride PROW</w:t>
            </w:r>
            <w:r w:rsidR="003026F4">
              <w:rPr>
                <w:kern w:val="0"/>
                <w14:ligatures w14:val="none"/>
              </w:rPr>
              <w:t xml:space="preserve"> </w:t>
            </w:r>
            <w:r w:rsidR="003026F4" w:rsidRPr="003026F4">
              <w:rPr>
                <w:kern w:val="0"/>
                <w14:ligatures w14:val="none"/>
              </w:rPr>
              <w:t>MMT/6/1, as noted in the comment from the BC Strategic Access Officer. Consequently, the</w:t>
            </w:r>
            <w:r w:rsidR="003026F4">
              <w:rPr>
                <w:kern w:val="0"/>
                <w14:ligatures w14:val="none"/>
              </w:rPr>
              <w:t xml:space="preserve"> </w:t>
            </w:r>
            <w:r w:rsidR="003026F4" w:rsidRPr="003026F4">
              <w:rPr>
                <w:kern w:val="0"/>
                <w14:ligatures w14:val="none"/>
              </w:rPr>
              <w:t>application does not meet the requirements of policy MMI 1 (5</w:t>
            </w:r>
            <w:proofErr w:type="gramStart"/>
            <w:r w:rsidR="003026F4" w:rsidRPr="003026F4">
              <w:rPr>
                <w:kern w:val="0"/>
                <w14:ligatures w14:val="none"/>
              </w:rPr>
              <w:t>);</w:t>
            </w:r>
            <w:r w:rsidR="003026F4">
              <w:rPr>
                <w:kern w:val="0"/>
                <w14:ligatures w14:val="none"/>
              </w:rPr>
              <w:t xml:space="preserve"> </w:t>
            </w:r>
            <w:r w:rsidR="003026F4" w:rsidRPr="003026F4">
              <w:rPr>
                <w:kern w:val="0"/>
                <w14:ligatures w14:val="none"/>
              </w:rPr>
              <w:t xml:space="preserve"> The</w:t>
            </w:r>
            <w:proofErr w:type="gramEnd"/>
            <w:r w:rsidR="003026F4" w:rsidRPr="003026F4">
              <w:rPr>
                <w:kern w:val="0"/>
                <w14:ligatures w14:val="none"/>
              </w:rPr>
              <w:t xml:space="preserve"> MMNP policies noted above are all consistent and coherent with the related VALP (2021)</w:t>
            </w:r>
            <w:r w:rsidR="003026F4">
              <w:rPr>
                <w:kern w:val="0"/>
                <w14:ligatures w14:val="none"/>
              </w:rPr>
              <w:t xml:space="preserve"> </w:t>
            </w:r>
            <w:r w:rsidR="003026F4" w:rsidRPr="003026F4">
              <w:rPr>
                <w:kern w:val="0"/>
                <w14:ligatures w14:val="none"/>
              </w:rPr>
              <w:t>policies and these linkages are noted specifically in the Neighbourhood Plan itself.</w:t>
            </w:r>
          </w:p>
          <w:p w14:paraId="433FB808" w14:textId="77777777" w:rsidR="003026F4" w:rsidRPr="003026F4" w:rsidRDefault="003026F4" w:rsidP="003026F4">
            <w:pPr>
              <w:rPr>
                <w:kern w:val="0"/>
                <w14:ligatures w14:val="none"/>
              </w:rPr>
            </w:pPr>
          </w:p>
          <w:p w14:paraId="4B537096" w14:textId="42C1C530" w:rsidR="00DB25DA" w:rsidRPr="001522F4" w:rsidRDefault="003026F4" w:rsidP="003026F4">
            <w:pPr>
              <w:rPr>
                <w:kern w:val="0"/>
                <w14:ligatures w14:val="none"/>
              </w:rPr>
            </w:pPr>
            <w:r w:rsidRPr="003026F4">
              <w:rPr>
                <w:kern w:val="0"/>
                <w14:ligatures w14:val="none"/>
              </w:rPr>
              <w:t>Having reviewed this application and noting the specific divergences from the MMNP (2023) and</w:t>
            </w:r>
            <w:r w:rsidR="00B550C0">
              <w:rPr>
                <w:kern w:val="0"/>
                <w14:ligatures w14:val="none"/>
              </w:rPr>
              <w:t xml:space="preserve"> </w:t>
            </w:r>
            <w:r w:rsidRPr="003026F4">
              <w:rPr>
                <w:kern w:val="0"/>
                <w14:ligatures w14:val="none"/>
              </w:rPr>
              <w:t>VALP (2021) detailed above</w:t>
            </w:r>
            <w:proofErr w:type="gramStart"/>
            <w:r w:rsidRPr="003026F4">
              <w:rPr>
                <w:kern w:val="0"/>
                <w14:ligatures w14:val="none"/>
              </w:rPr>
              <w:t>, it is clear that, applying</w:t>
            </w:r>
            <w:proofErr w:type="gramEnd"/>
            <w:r w:rsidRPr="003026F4">
              <w:rPr>
                <w:kern w:val="0"/>
                <w14:ligatures w14:val="none"/>
              </w:rPr>
              <w:t xml:space="preserve"> Section 38 (6) of the Planning and Compulsory</w:t>
            </w:r>
            <w:r w:rsidR="00B550C0">
              <w:rPr>
                <w:kern w:val="0"/>
                <w14:ligatures w14:val="none"/>
              </w:rPr>
              <w:t xml:space="preserve"> </w:t>
            </w:r>
            <w:r w:rsidRPr="003026F4">
              <w:rPr>
                <w:kern w:val="0"/>
                <w14:ligatures w14:val="none"/>
              </w:rPr>
              <w:t>Purchase Act 2004, this application should be refused.</w:t>
            </w:r>
          </w:p>
          <w:p w14:paraId="1EB47C6E" w14:textId="5E22D449" w:rsidR="00DB25DA" w:rsidRPr="002B2EFF" w:rsidRDefault="00DB25DA" w:rsidP="00B943E0"/>
        </w:tc>
        <w:tc>
          <w:tcPr>
            <w:tcW w:w="1778" w:type="dxa"/>
          </w:tcPr>
          <w:p w14:paraId="0D16416F" w14:textId="5CF9ACA4" w:rsidR="00DB25DA" w:rsidRPr="00C14691" w:rsidRDefault="00B93D67"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DB25DA" w:rsidRPr="00C14691" w14:paraId="1EB14979" w14:textId="77777777" w:rsidTr="00B943E0">
        <w:tc>
          <w:tcPr>
            <w:tcW w:w="939" w:type="dxa"/>
          </w:tcPr>
          <w:p w14:paraId="04BBFF11" w14:textId="0ABA350A"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10/24</w:t>
            </w:r>
          </w:p>
        </w:tc>
        <w:tc>
          <w:tcPr>
            <w:tcW w:w="6463" w:type="dxa"/>
          </w:tcPr>
          <w:p w14:paraId="07F9FE97" w14:textId="5CF4C524" w:rsidR="00DB25DA" w:rsidRDefault="00DB25DA" w:rsidP="00DB25DA">
            <w:pPr>
              <w:rPr>
                <w:b/>
                <w:bCs/>
                <w:kern w:val="0"/>
                <w14:ligatures w14:val="none"/>
              </w:rPr>
            </w:pPr>
            <w:r>
              <w:rPr>
                <w:b/>
                <w:bCs/>
                <w:kern w:val="0"/>
                <w14:ligatures w14:val="none"/>
              </w:rPr>
              <w:t xml:space="preserve"> Neighbourhood Plan</w:t>
            </w:r>
          </w:p>
          <w:p w14:paraId="5D4F3463" w14:textId="455CDCF4" w:rsidR="004A2B5D" w:rsidRDefault="004A2B5D" w:rsidP="00DB25DA">
            <w:pPr>
              <w:rPr>
                <w:kern w:val="0"/>
                <w14:ligatures w14:val="none"/>
              </w:rPr>
            </w:pPr>
            <w:r>
              <w:rPr>
                <w:kern w:val="0"/>
                <w14:ligatures w14:val="none"/>
              </w:rPr>
              <w:t>-It has been useful for</w:t>
            </w:r>
            <w:r w:rsidR="00335859">
              <w:rPr>
                <w:kern w:val="0"/>
                <w14:ligatures w14:val="none"/>
              </w:rPr>
              <w:t xml:space="preserve"> objections. </w:t>
            </w:r>
          </w:p>
          <w:p w14:paraId="3FE505A2" w14:textId="62342869" w:rsidR="0017256C" w:rsidRPr="004A2B5D" w:rsidRDefault="0017256C" w:rsidP="00DB25DA">
            <w:pPr>
              <w:rPr>
                <w:kern w:val="0"/>
                <w14:ligatures w14:val="none"/>
              </w:rPr>
            </w:pPr>
          </w:p>
          <w:p w14:paraId="7817E286" w14:textId="77777777" w:rsidR="00F45A14" w:rsidRPr="00F45A14" w:rsidRDefault="00F45A14" w:rsidP="00DB25DA">
            <w:pPr>
              <w:rPr>
                <w:kern w:val="0"/>
                <w14:ligatures w14:val="none"/>
              </w:rPr>
            </w:pPr>
          </w:p>
          <w:p w14:paraId="1AF5E2B1" w14:textId="77777777" w:rsidR="00DB25DA" w:rsidRPr="00CA5F25" w:rsidRDefault="00DB25DA" w:rsidP="00B943E0">
            <w:pPr>
              <w:rPr>
                <w:rFonts w:ascii="Calibri" w:eastAsia="Calibri" w:hAnsi="Calibri" w:cstheme="minorHAnsi"/>
                <w:b/>
                <w:bCs/>
                <w:kern w:val="0"/>
                <w:lang w:val="en-US"/>
                <w14:ligatures w14:val="none"/>
              </w:rPr>
            </w:pPr>
          </w:p>
        </w:tc>
        <w:tc>
          <w:tcPr>
            <w:tcW w:w="1778" w:type="dxa"/>
          </w:tcPr>
          <w:p w14:paraId="6606672E" w14:textId="4506A40E" w:rsidR="00DB25DA" w:rsidRPr="00C14691" w:rsidRDefault="00B93D67"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DB25DA" w:rsidRPr="00C14691" w14:paraId="54797A9E" w14:textId="77777777" w:rsidTr="00B943E0">
        <w:trPr>
          <w:trHeight w:val="818"/>
        </w:trPr>
        <w:tc>
          <w:tcPr>
            <w:tcW w:w="939" w:type="dxa"/>
          </w:tcPr>
          <w:p w14:paraId="125C60CE" w14:textId="196738AC"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11/24</w:t>
            </w:r>
          </w:p>
        </w:tc>
        <w:tc>
          <w:tcPr>
            <w:tcW w:w="6463" w:type="dxa"/>
          </w:tcPr>
          <w:p w14:paraId="648C625C" w14:textId="1AB97473" w:rsidR="00DB25DA" w:rsidRDefault="00DB25DA" w:rsidP="00DB25DA">
            <w:pPr>
              <w:rPr>
                <w:b/>
                <w:bCs/>
                <w:kern w:val="0"/>
                <w14:ligatures w14:val="none"/>
              </w:rPr>
            </w:pPr>
            <w:r>
              <w:rPr>
                <w:b/>
                <w:bCs/>
                <w:kern w:val="0"/>
                <w14:ligatures w14:val="none"/>
              </w:rPr>
              <w:t>Storyboard</w:t>
            </w:r>
          </w:p>
          <w:p w14:paraId="61246A6D" w14:textId="171C2EDE" w:rsidR="0017256C" w:rsidRPr="0017256C" w:rsidRDefault="006507B5" w:rsidP="00DB25DA">
            <w:pPr>
              <w:rPr>
                <w:kern w:val="0"/>
                <w14:ligatures w14:val="none"/>
              </w:rPr>
            </w:pPr>
            <w:r>
              <w:rPr>
                <w:kern w:val="0"/>
                <w14:ligatures w14:val="none"/>
              </w:rPr>
              <w:t>-MMPC applied a community grant for a Storyboard, £1000 has been granted, an artist of £300.00 to be paid upfront</w:t>
            </w:r>
            <w:r w:rsidR="00294AA1">
              <w:rPr>
                <w:kern w:val="0"/>
                <w14:ligatures w14:val="none"/>
              </w:rPr>
              <w:t xml:space="preserve"> by MMPC</w:t>
            </w:r>
            <w:r>
              <w:rPr>
                <w:kern w:val="0"/>
                <w14:ligatures w14:val="none"/>
              </w:rPr>
              <w:t xml:space="preserve"> </w:t>
            </w:r>
            <w:r w:rsidR="00E8413D">
              <w:rPr>
                <w:kern w:val="0"/>
                <w14:ligatures w14:val="none"/>
              </w:rPr>
              <w:t>and claimed back from the Community Board</w:t>
            </w:r>
            <w:r w:rsidR="00294AA1">
              <w:rPr>
                <w:kern w:val="0"/>
                <w14:ligatures w14:val="none"/>
              </w:rPr>
              <w:t xml:space="preserve"> grant.</w:t>
            </w:r>
          </w:p>
          <w:p w14:paraId="66EA0E6C" w14:textId="54108884" w:rsidR="00DB25DA" w:rsidRPr="000B08FF" w:rsidRDefault="00DB25DA" w:rsidP="00B943E0">
            <w:pPr>
              <w:rPr>
                <w:rFonts w:ascii="Calibri" w:eastAsia="Calibri" w:hAnsi="Calibri" w:cs="Calibri"/>
                <w:kern w:val="0"/>
                <w:lang w:val="en-US"/>
                <w14:ligatures w14:val="none"/>
              </w:rPr>
            </w:pPr>
          </w:p>
        </w:tc>
        <w:tc>
          <w:tcPr>
            <w:tcW w:w="1778" w:type="dxa"/>
          </w:tcPr>
          <w:p w14:paraId="3C383C98" w14:textId="77777777" w:rsidR="00DB25DA" w:rsidRPr="00C14691" w:rsidRDefault="00DB25DA"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DB25DA" w:rsidRPr="00C14691" w14:paraId="7DF353A1" w14:textId="77777777" w:rsidTr="00B943E0">
        <w:trPr>
          <w:trHeight w:val="818"/>
        </w:trPr>
        <w:tc>
          <w:tcPr>
            <w:tcW w:w="939" w:type="dxa"/>
          </w:tcPr>
          <w:p w14:paraId="5361F2B6" w14:textId="5BBCF3D7"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12/24</w:t>
            </w:r>
          </w:p>
        </w:tc>
        <w:tc>
          <w:tcPr>
            <w:tcW w:w="6463" w:type="dxa"/>
          </w:tcPr>
          <w:p w14:paraId="0D47DDFC" w14:textId="6A6F73AB" w:rsidR="00DB25DA" w:rsidRDefault="00DB25DA" w:rsidP="00DB25DA">
            <w:pPr>
              <w:rPr>
                <w:b/>
                <w:bCs/>
                <w:kern w:val="0"/>
                <w14:ligatures w14:val="none"/>
              </w:rPr>
            </w:pPr>
            <w:r>
              <w:rPr>
                <w:b/>
                <w:bCs/>
                <w:kern w:val="0"/>
                <w14:ligatures w14:val="none"/>
              </w:rPr>
              <w:t>Fire Risk Assessment for Scout Hut and nominated councillor to oversee this.</w:t>
            </w:r>
          </w:p>
          <w:p w14:paraId="0F9C7279" w14:textId="1274247F" w:rsidR="00DD11BD" w:rsidRDefault="00DD11BD" w:rsidP="00DB25DA">
            <w:pPr>
              <w:rPr>
                <w:kern w:val="0"/>
                <w14:ligatures w14:val="none"/>
              </w:rPr>
            </w:pPr>
            <w:r>
              <w:rPr>
                <w:kern w:val="0"/>
                <w14:ligatures w14:val="none"/>
              </w:rPr>
              <w:t xml:space="preserve">-Scouts produced a fire assessment. </w:t>
            </w:r>
          </w:p>
          <w:p w14:paraId="438D8792" w14:textId="1878B943" w:rsidR="00DD11BD" w:rsidRPr="00DD11BD" w:rsidRDefault="00DD11BD" w:rsidP="00DB25DA">
            <w:pPr>
              <w:rPr>
                <w:kern w:val="0"/>
                <w14:ligatures w14:val="none"/>
              </w:rPr>
            </w:pPr>
            <w:r>
              <w:rPr>
                <w:kern w:val="0"/>
                <w14:ligatures w14:val="none"/>
              </w:rPr>
              <w:t xml:space="preserve">-A councillor needs to be appointed </w:t>
            </w:r>
            <w:r w:rsidR="00105363">
              <w:rPr>
                <w:kern w:val="0"/>
                <w14:ligatures w14:val="none"/>
              </w:rPr>
              <w:t xml:space="preserve">to a MMPC fire </w:t>
            </w:r>
            <w:r w:rsidR="00333CA1">
              <w:rPr>
                <w:kern w:val="0"/>
                <w14:ligatures w14:val="none"/>
              </w:rPr>
              <w:t>assessment</w:t>
            </w:r>
            <w:r w:rsidR="00105363">
              <w:rPr>
                <w:kern w:val="0"/>
                <w14:ligatures w14:val="none"/>
              </w:rPr>
              <w:t xml:space="preserve"> as the renovations.</w:t>
            </w:r>
            <w:r w:rsidR="00333CA1">
              <w:rPr>
                <w:kern w:val="0"/>
                <w14:ligatures w14:val="none"/>
              </w:rPr>
              <w:t xml:space="preserve"> Malcolm will take </w:t>
            </w:r>
            <w:r w:rsidR="00532AF1">
              <w:rPr>
                <w:kern w:val="0"/>
                <w14:ligatures w14:val="none"/>
              </w:rPr>
              <w:t>this on</w:t>
            </w:r>
            <w:r w:rsidR="00333CA1">
              <w:rPr>
                <w:kern w:val="0"/>
                <w14:ligatures w14:val="none"/>
              </w:rPr>
              <w:t>.</w:t>
            </w:r>
          </w:p>
          <w:p w14:paraId="191BD4A1" w14:textId="77777777" w:rsidR="00DB25DA" w:rsidRDefault="00DB25DA" w:rsidP="00DB25DA">
            <w:pPr>
              <w:rPr>
                <w:b/>
                <w:bCs/>
              </w:rPr>
            </w:pPr>
          </w:p>
          <w:p w14:paraId="2508248F" w14:textId="77777777" w:rsidR="00DB25DA" w:rsidRPr="00A83D45" w:rsidRDefault="00DB25DA" w:rsidP="00B943E0"/>
        </w:tc>
        <w:tc>
          <w:tcPr>
            <w:tcW w:w="1778" w:type="dxa"/>
          </w:tcPr>
          <w:p w14:paraId="446F53EC" w14:textId="41EE1CB7" w:rsidR="00DB25DA" w:rsidRPr="00C14691" w:rsidRDefault="00DB25DA"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
        </w:tc>
      </w:tr>
      <w:tr w:rsidR="00DB25DA" w:rsidRPr="00C14691" w14:paraId="50DBE6C7" w14:textId="77777777" w:rsidTr="00B943E0">
        <w:trPr>
          <w:trHeight w:val="818"/>
        </w:trPr>
        <w:tc>
          <w:tcPr>
            <w:tcW w:w="939" w:type="dxa"/>
          </w:tcPr>
          <w:p w14:paraId="7ADC51F4" w14:textId="4BB988CD"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13/24</w:t>
            </w:r>
          </w:p>
        </w:tc>
        <w:tc>
          <w:tcPr>
            <w:tcW w:w="6463" w:type="dxa"/>
          </w:tcPr>
          <w:p w14:paraId="38AADC7E" w14:textId="77777777" w:rsidR="00DB25DA" w:rsidRDefault="00DB25DA" w:rsidP="00DB25DA">
            <w:pPr>
              <w:rPr>
                <w:b/>
                <w:bCs/>
              </w:rPr>
            </w:pPr>
            <w:r>
              <w:rPr>
                <w:b/>
                <w:bCs/>
              </w:rPr>
              <w:t>Biodiversity Policy</w:t>
            </w:r>
          </w:p>
          <w:p w14:paraId="4C252DB1" w14:textId="00137F8E" w:rsidR="00333CA1" w:rsidRPr="00333CA1" w:rsidRDefault="00333CA1" w:rsidP="00DB25DA">
            <w:r>
              <w:t>-Covered above.</w:t>
            </w:r>
          </w:p>
          <w:p w14:paraId="3FEC4754" w14:textId="77777777" w:rsidR="00DB25DA" w:rsidRPr="00007294" w:rsidRDefault="00DB25DA" w:rsidP="00B943E0"/>
        </w:tc>
        <w:tc>
          <w:tcPr>
            <w:tcW w:w="1778" w:type="dxa"/>
          </w:tcPr>
          <w:p w14:paraId="6679270C" w14:textId="77777777" w:rsidR="00DB25DA" w:rsidRPr="00C14691" w:rsidRDefault="00DB25DA"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DB25DA" w:rsidRPr="00C14691" w14:paraId="1109E347" w14:textId="77777777" w:rsidTr="00B943E0">
        <w:trPr>
          <w:trHeight w:val="1053"/>
        </w:trPr>
        <w:tc>
          <w:tcPr>
            <w:tcW w:w="939" w:type="dxa"/>
          </w:tcPr>
          <w:p w14:paraId="1F313DF5" w14:textId="629C8107"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14/24</w:t>
            </w:r>
          </w:p>
        </w:tc>
        <w:tc>
          <w:tcPr>
            <w:tcW w:w="6463" w:type="dxa"/>
          </w:tcPr>
          <w:p w14:paraId="415734A7" w14:textId="77777777" w:rsidR="00DB25DA" w:rsidRDefault="00DB25DA" w:rsidP="00DB25DA">
            <w:pPr>
              <w:rPr>
                <w:b/>
                <w:bCs/>
              </w:rPr>
            </w:pPr>
            <w:r>
              <w:rPr>
                <w:b/>
                <w:bCs/>
              </w:rPr>
              <w:t>Councillors Open Forum</w:t>
            </w:r>
          </w:p>
          <w:p w14:paraId="0FAC3679" w14:textId="288A73FD" w:rsidR="00105363" w:rsidRDefault="00105363" w:rsidP="00DB25DA">
            <w:r>
              <w:t xml:space="preserve">-Fire alarm on next agenda for </w:t>
            </w:r>
            <w:r w:rsidR="00333CA1">
              <w:t>Scout Hut</w:t>
            </w:r>
            <w:r w:rsidR="00B31EFB">
              <w:t>.</w:t>
            </w:r>
          </w:p>
          <w:p w14:paraId="0D2A50FF" w14:textId="72EB1479" w:rsidR="008D0028" w:rsidRDefault="008D0028" w:rsidP="00DB25DA">
            <w:r>
              <w:t>-Traffic Report given by Malcolm</w:t>
            </w:r>
            <w:r w:rsidR="00532AF1">
              <w:t xml:space="preserve"> noted.</w:t>
            </w:r>
          </w:p>
          <w:p w14:paraId="5DB4BE98" w14:textId="6D7F5587" w:rsidR="00B31EFB" w:rsidRPr="00105363" w:rsidRDefault="00B31EFB" w:rsidP="00DB25DA"/>
          <w:p w14:paraId="761B12B5" w14:textId="77777777" w:rsidR="00DB25DA" w:rsidRPr="005F5427" w:rsidRDefault="00DB25DA" w:rsidP="00B943E0"/>
        </w:tc>
        <w:tc>
          <w:tcPr>
            <w:tcW w:w="1778" w:type="dxa"/>
          </w:tcPr>
          <w:p w14:paraId="07A99D72" w14:textId="71E99B6D" w:rsidR="00DB25DA" w:rsidRPr="00C14691" w:rsidRDefault="00B93D67"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DB25DA" w:rsidRPr="00C14691" w14:paraId="1693EB59" w14:textId="77777777" w:rsidTr="00B943E0">
        <w:trPr>
          <w:trHeight w:val="818"/>
        </w:trPr>
        <w:tc>
          <w:tcPr>
            <w:tcW w:w="939" w:type="dxa"/>
          </w:tcPr>
          <w:p w14:paraId="4360CB7F" w14:textId="1CCE0C4F"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15/24</w:t>
            </w:r>
          </w:p>
        </w:tc>
        <w:tc>
          <w:tcPr>
            <w:tcW w:w="6463" w:type="dxa"/>
          </w:tcPr>
          <w:p w14:paraId="4BC2C879" w14:textId="273E0E42" w:rsidR="00DB25DA" w:rsidRDefault="00DB25DA" w:rsidP="00DB25DA">
            <w:pPr>
              <w:rPr>
                <w:b/>
                <w:bCs/>
              </w:rPr>
            </w:pPr>
            <w:r>
              <w:rPr>
                <w:b/>
                <w:bCs/>
              </w:rPr>
              <w:t>Public Open Forum</w:t>
            </w:r>
          </w:p>
          <w:p w14:paraId="48F921FA" w14:textId="075D8149" w:rsidR="0018575A" w:rsidRDefault="0018575A" w:rsidP="00DB25DA">
            <w:r>
              <w:t>-Notice board scout hut</w:t>
            </w:r>
            <w:r w:rsidR="00532AF1">
              <w:t xml:space="preserve"> on next agenda.</w:t>
            </w:r>
          </w:p>
          <w:p w14:paraId="72FB621B" w14:textId="5ACC8C57" w:rsidR="004579BE" w:rsidRPr="0018575A" w:rsidRDefault="009A0A85" w:rsidP="00DB25DA">
            <w:r>
              <w:t>-Grundon Bins mentioned.</w:t>
            </w:r>
          </w:p>
          <w:p w14:paraId="0D0E9373" w14:textId="77777777" w:rsidR="00DB25DA" w:rsidRDefault="00DB25DA" w:rsidP="00B943E0"/>
        </w:tc>
        <w:tc>
          <w:tcPr>
            <w:tcW w:w="1778" w:type="dxa"/>
          </w:tcPr>
          <w:p w14:paraId="033B5762" w14:textId="5E8E02B4" w:rsidR="00DB25DA" w:rsidRPr="00C14691" w:rsidRDefault="00B93D67"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DB25DA" w:rsidRPr="00C14691" w14:paraId="7ED0719E" w14:textId="77777777" w:rsidTr="00B943E0">
        <w:trPr>
          <w:trHeight w:val="818"/>
        </w:trPr>
        <w:tc>
          <w:tcPr>
            <w:tcW w:w="939" w:type="dxa"/>
          </w:tcPr>
          <w:p w14:paraId="191B90C6" w14:textId="2DB2DB0A" w:rsidR="00DB25DA" w:rsidRPr="00B93D67" w:rsidRDefault="00B93D67" w:rsidP="00B943E0">
            <w:pPr>
              <w:spacing w:line="240" w:lineRule="auto"/>
              <w:rPr>
                <w:rFonts w:ascii="Calibri" w:eastAsia="Times New Roman" w:hAnsi="Calibri" w:cs="Calibri"/>
                <w:b/>
                <w:bCs/>
                <w:kern w:val="0"/>
                <w:lang w:eastAsia="en-GB"/>
                <w14:ligatures w14:val="none"/>
              </w:rPr>
            </w:pPr>
            <w:r w:rsidRPr="00B93D67">
              <w:rPr>
                <w:rFonts w:ascii="Calibri" w:eastAsia="Times New Roman" w:hAnsi="Calibri" w:cs="Calibri"/>
                <w:b/>
                <w:bCs/>
                <w:kern w:val="0"/>
                <w:lang w:eastAsia="en-GB"/>
                <w14:ligatures w14:val="none"/>
              </w:rPr>
              <w:t>16/24</w:t>
            </w:r>
          </w:p>
        </w:tc>
        <w:tc>
          <w:tcPr>
            <w:tcW w:w="6463" w:type="dxa"/>
          </w:tcPr>
          <w:p w14:paraId="480CAC41" w14:textId="0C3C2B5F" w:rsidR="00DB25DA" w:rsidRPr="003D264E" w:rsidRDefault="00DB25DA" w:rsidP="00DB25DA">
            <w:pPr>
              <w:rPr>
                <w:b/>
                <w:bCs/>
                <w:kern w:val="0"/>
                <w14:ligatures w14:val="none"/>
              </w:rPr>
            </w:pPr>
            <w:r>
              <w:rPr>
                <w:b/>
                <w:bCs/>
              </w:rPr>
              <w:t>Date of Next Meeting-</w:t>
            </w:r>
            <w:r w:rsidRPr="003D264E">
              <w:rPr>
                <w:b/>
                <w:bCs/>
                <w:kern w:val="0"/>
                <w14:ligatures w14:val="none"/>
              </w:rPr>
              <w:t xml:space="preserve"> Annual Public meeting is May 2</w:t>
            </w:r>
            <w:r>
              <w:rPr>
                <w:b/>
                <w:bCs/>
                <w:kern w:val="0"/>
                <w14:ligatures w14:val="none"/>
              </w:rPr>
              <w:t>2</w:t>
            </w:r>
            <w:r w:rsidRPr="00FF0B92">
              <w:rPr>
                <w:b/>
                <w:bCs/>
                <w:kern w:val="0"/>
                <w:vertAlign w:val="superscript"/>
                <w14:ligatures w14:val="none"/>
              </w:rPr>
              <w:t>nd</w:t>
            </w:r>
            <w:proofErr w:type="gramStart"/>
            <w:r>
              <w:rPr>
                <w:b/>
                <w:bCs/>
                <w:kern w:val="0"/>
                <w14:ligatures w14:val="none"/>
              </w:rPr>
              <w:t xml:space="preserve"> 2024</w:t>
            </w:r>
            <w:proofErr w:type="gramEnd"/>
            <w:r>
              <w:rPr>
                <w:b/>
                <w:bCs/>
                <w:kern w:val="0"/>
                <w14:ligatures w14:val="none"/>
              </w:rPr>
              <w:t xml:space="preserve"> and the next Parish Council Meeting is June 5</w:t>
            </w:r>
            <w:r w:rsidRPr="00FF0B92">
              <w:rPr>
                <w:b/>
                <w:bCs/>
                <w:kern w:val="0"/>
                <w:vertAlign w:val="superscript"/>
                <w14:ligatures w14:val="none"/>
              </w:rPr>
              <w:t>th</w:t>
            </w:r>
            <w:r>
              <w:rPr>
                <w:b/>
                <w:bCs/>
                <w:kern w:val="0"/>
                <w14:ligatures w14:val="none"/>
              </w:rPr>
              <w:t xml:space="preserve"> 2024</w:t>
            </w:r>
          </w:p>
          <w:p w14:paraId="518DA9DC" w14:textId="293909DD" w:rsidR="00DB25DA" w:rsidRDefault="00DB25DA" w:rsidP="00DB25DA">
            <w:pPr>
              <w:rPr>
                <w:b/>
                <w:bCs/>
              </w:rPr>
            </w:pPr>
          </w:p>
        </w:tc>
        <w:tc>
          <w:tcPr>
            <w:tcW w:w="1778" w:type="dxa"/>
          </w:tcPr>
          <w:p w14:paraId="42BA4406" w14:textId="14322EB9" w:rsidR="00DB25DA" w:rsidRDefault="00B93D67" w:rsidP="00B943E0">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bl>
    <w:p w14:paraId="43B87745" w14:textId="77777777" w:rsidR="00DB25DA" w:rsidRDefault="00DB25DA" w:rsidP="00DB25DA">
      <w:pPr>
        <w:rPr>
          <w:rFonts w:cstheme="minorHAnsi"/>
          <w:b/>
          <w:kern w:val="0"/>
          <w:lang w:val="en-US"/>
          <w14:ligatures w14:val="none"/>
        </w:rPr>
      </w:pPr>
    </w:p>
    <w:p w14:paraId="16C47CEB" w14:textId="1CA3734A" w:rsidR="00DB25DA" w:rsidRPr="00C14691" w:rsidRDefault="00DB25DA" w:rsidP="00DB25DA">
      <w:pPr>
        <w:rPr>
          <w:rFonts w:cstheme="minorHAnsi"/>
          <w:bCs/>
          <w:kern w:val="0"/>
          <w:lang w:val="en-US"/>
          <w14:ligatures w14:val="none"/>
        </w:rPr>
      </w:pPr>
      <w:r w:rsidRPr="00C14691">
        <w:rPr>
          <w:rFonts w:cstheme="minorHAnsi"/>
          <w:b/>
          <w:kern w:val="0"/>
          <w:lang w:val="en-US"/>
          <w14:ligatures w14:val="none"/>
        </w:rPr>
        <w:t>Meeting ended:</w:t>
      </w:r>
      <w:r w:rsidRPr="00C14691">
        <w:rPr>
          <w:rFonts w:cstheme="minorHAnsi"/>
          <w:bCs/>
          <w:kern w:val="0"/>
          <w:lang w:val="en-US"/>
          <w14:ligatures w14:val="none"/>
        </w:rPr>
        <w:t xml:space="preserve"> Meeting ended at:</w:t>
      </w:r>
      <w:r>
        <w:rPr>
          <w:rFonts w:cstheme="minorHAnsi"/>
          <w:bCs/>
          <w:kern w:val="0"/>
          <w:lang w:val="en-US"/>
          <w14:ligatures w14:val="none"/>
        </w:rPr>
        <w:t xml:space="preserve"> </w:t>
      </w:r>
      <w:proofErr w:type="gramStart"/>
      <w:r>
        <w:rPr>
          <w:rFonts w:cstheme="minorHAnsi"/>
          <w:bCs/>
          <w:kern w:val="0"/>
          <w:lang w:val="en-US"/>
          <w14:ligatures w14:val="none"/>
        </w:rPr>
        <w:t>20.</w:t>
      </w:r>
      <w:r w:rsidR="008760B1">
        <w:rPr>
          <w:rFonts w:cstheme="minorHAnsi"/>
          <w:bCs/>
          <w:kern w:val="0"/>
          <w:lang w:val="en-US"/>
          <w14:ligatures w14:val="none"/>
        </w:rPr>
        <w:t>52</w:t>
      </w:r>
      <w:proofErr w:type="gramEnd"/>
    </w:p>
    <w:p w14:paraId="0AF8F79A" w14:textId="77777777" w:rsidR="00DB25DA" w:rsidRPr="00C14691" w:rsidRDefault="00DB25DA" w:rsidP="00DB25DA">
      <w:pPr>
        <w:spacing w:line="240" w:lineRule="auto"/>
        <w:rPr>
          <w:rFonts w:ascii="Calibri" w:eastAsia="Times New Roman" w:hAnsi="Calibri" w:cs="Calibri"/>
          <w:kern w:val="0"/>
          <w:lang w:eastAsia="en-GB"/>
          <w14:ligatures w14:val="none"/>
        </w:rPr>
      </w:pPr>
    </w:p>
    <w:p w14:paraId="0C3F7337" w14:textId="77777777" w:rsidR="00DB25DA" w:rsidRDefault="00DB25DA" w:rsidP="00DB25DA">
      <w:pPr>
        <w:rPr>
          <w:rFonts w:ascii="Calibri" w:eastAsia="Times New Roman" w:hAnsi="Calibri" w:cs="Calibri"/>
          <w:kern w:val="0"/>
          <w:u w:val="single"/>
          <w:lang w:eastAsia="en-GB"/>
          <w14:ligatures w14:val="none"/>
        </w:rPr>
      </w:pPr>
      <w:r w:rsidRPr="00C14691">
        <w:rPr>
          <w:rFonts w:ascii="Calibri" w:eastAsia="Times New Roman" w:hAnsi="Calibri" w:cs="Calibri"/>
          <w:kern w:val="0"/>
          <w:u w:val="single"/>
          <w:lang w:eastAsia="en-GB"/>
          <w14:ligatures w14:val="none"/>
        </w:rPr>
        <w:t>Chair’s Signature</w:t>
      </w:r>
      <w:r w:rsidRPr="00C14691">
        <w:rPr>
          <w:rFonts w:ascii="Calibri" w:eastAsia="Times New Roman" w:hAnsi="Calibri" w:cs="Calibri"/>
          <w:kern w:val="0"/>
          <w:u w:val="single"/>
          <w:lang w:eastAsia="en-GB"/>
          <w14:ligatures w14:val="none"/>
        </w:rPr>
        <w:tab/>
        <w:t xml:space="preserve">Date        </w:t>
      </w:r>
    </w:p>
    <w:p w14:paraId="7933B528" w14:textId="77777777" w:rsidR="00DB25DA" w:rsidRDefault="00DB25DA" w:rsidP="00DB25DA">
      <w:pPr>
        <w:rPr>
          <w:rFonts w:ascii="Calibri" w:eastAsia="Times New Roman" w:hAnsi="Calibri" w:cs="Calibri"/>
          <w:kern w:val="0"/>
          <w:u w:val="single"/>
          <w:lang w:eastAsia="en-GB"/>
          <w14:ligatures w14:val="none"/>
        </w:rPr>
      </w:pPr>
    </w:p>
    <w:p w14:paraId="73AE7888" w14:textId="77777777" w:rsidR="0086639D" w:rsidRPr="00C178C6" w:rsidRDefault="0086639D" w:rsidP="0086639D">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 xml:space="preserve"> MAY 24</w:t>
      </w:r>
    </w:p>
    <w:p w14:paraId="0752E78E" w14:textId="77777777" w:rsidR="0086639D" w:rsidRPr="00C178C6" w:rsidRDefault="0086639D" w:rsidP="0086639D">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86639D" w:rsidRPr="00C178C6" w14:paraId="7E0BC911" w14:textId="77777777" w:rsidTr="00B943E0">
        <w:tc>
          <w:tcPr>
            <w:tcW w:w="1803" w:type="dxa"/>
          </w:tcPr>
          <w:p w14:paraId="1289E6AA" w14:textId="77777777" w:rsidR="0086639D" w:rsidRPr="00C178C6" w:rsidRDefault="0086639D" w:rsidP="00B943E0">
            <w:r w:rsidRPr="00C178C6">
              <w:t>Date</w:t>
            </w:r>
          </w:p>
        </w:tc>
        <w:tc>
          <w:tcPr>
            <w:tcW w:w="1803" w:type="dxa"/>
          </w:tcPr>
          <w:p w14:paraId="4F62C473" w14:textId="77777777" w:rsidR="0086639D" w:rsidRPr="00C178C6" w:rsidRDefault="0086639D" w:rsidP="00B943E0">
            <w:r w:rsidRPr="00C178C6">
              <w:t>Invoice Details</w:t>
            </w:r>
          </w:p>
        </w:tc>
        <w:tc>
          <w:tcPr>
            <w:tcW w:w="1803" w:type="dxa"/>
          </w:tcPr>
          <w:p w14:paraId="1B174E90" w14:textId="77777777" w:rsidR="0086639D" w:rsidRPr="00C178C6" w:rsidRDefault="0086639D" w:rsidP="00B943E0">
            <w:r w:rsidRPr="00C178C6">
              <w:t>Amount inc VAT</w:t>
            </w:r>
          </w:p>
        </w:tc>
        <w:tc>
          <w:tcPr>
            <w:tcW w:w="1803" w:type="dxa"/>
          </w:tcPr>
          <w:p w14:paraId="682DBB88" w14:textId="77777777" w:rsidR="0086639D" w:rsidRPr="00C178C6" w:rsidRDefault="0086639D" w:rsidP="00B943E0">
            <w:r w:rsidRPr="00C178C6">
              <w:t>Signature</w:t>
            </w:r>
          </w:p>
        </w:tc>
        <w:tc>
          <w:tcPr>
            <w:tcW w:w="1804" w:type="dxa"/>
          </w:tcPr>
          <w:p w14:paraId="3D804CB6" w14:textId="77777777" w:rsidR="0086639D" w:rsidRPr="00C178C6" w:rsidRDefault="0086639D" w:rsidP="00B943E0">
            <w:r w:rsidRPr="00C178C6">
              <w:t>Signature</w:t>
            </w:r>
          </w:p>
        </w:tc>
      </w:tr>
      <w:tr w:rsidR="0086639D" w:rsidRPr="00C178C6" w14:paraId="0FC8A593" w14:textId="77777777" w:rsidTr="00B943E0">
        <w:tc>
          <w:tcPr>
            <w:tcW w:w="1803" w:type="dxa"/>
          </w:tcPr>
          <w:p w14:paraId="252D810C" w14:textId="77777777" w:rsidR="0086639D" w:rsidRPr="00C178C6" w:rsidRDefault="0086639D" w:rsidP="00B943E0">
            <w:r>
              <w:t>19/04/24</w:t>
            </w:r>
          </w:p>
        </w:tc>
        <w:tc>
          <w:tcPr>
            <w:tcW w:w="1803" w:type="dxa"/>
          </w:tcPr>
          <w:p w14:paraId="5DBC642D" w14:textId="77777777" w:rsidR="0086639D" w:rsidRPr="00C178C6" w:rsidRDefault="0086639D" w:rsidP="00B943E0">
            <w:r>
              <w:t>GDP Heating</w:t>
            </w:r>
          </w:p>
        </w:tc>
        <w:tc>
          <w:tcPr>
            <w:tcW w:w="1803" w:type="dxa"/>
          </w:tcPr>
          <w:p w14:paraId="1F5C02BE" w14:textId="77777777" w:rsidR="0086639D" w:rsidRPr="00C178C6" w:rsidRDefault="0086639D" w:rsidP="00B943E0">
            <w:r>
              <w:t>£303.60</w:t>
            </w:r>
          </w:p>
        </w:tc>
        <w:tc>
          <w:tcPr>
            <w:tcW w:w="1803" w:type="dxa"/>
          </w:tcPr>
          <w:p w14:paraId="27E1F82F" w14:textId="77777777" w:rsidR="0086639D" w:rsidRPr="00C178C6" w:rsidRDefault="0086639D" w:rsidP="00B943E0"/>
        </w:tc>
        <w:tc>
          <w:tcPr>
            <w:tcW w:w="1804" w:type="dxa"/>
          </w:tcPr>
          <w:p w14:paraId="22FAEFA7" w14:textId="77777777" w:rsidR="0086639D" w:rsidRPr="00C178C6" w:rsidRDefault="0086639D" w:rsidP="00B943E0"/>
        </w:tc>
      </w:tr>
      <w:tr w:rsidR="0086639D" w:rsidRPr="00C178C6" w14:paraId="35BC9336" w14:textId="77777777" w:rsidTr="00B943E0">
        <w:tc>
          <w:tcPr>
            <w:tcW w:w="1803" w:type="dxa"/>
          </w:tcPr>
          <w:p w14:paraId="1F84ABF5" w14:textId="77777777" w:rsidR="0086639D" w:rsidRPr="00C178C6" w:rsidRDefault="0086639D" w:rsidP="00B943E0">
            <w:r>
              <w:t>05/04/24</w:t>
            </w:r>
          </w:p>
        </w:tc>
        <w:tc>
          <w:tcPr>
            <w:tcW w:w="1803" w:type="dxa"/>
          </w:tcPr>
          <w:p w14:paraId="3FC58848" w14:textId="77777777" w:rsidR="0086639D" w:rsidRPr="00C178C6" w:rsidRDefault="0086639D" w:rsidP="00B943E0">
            <w:r>
              <w:t>BM KALC</w:t>
            </w:r>
          </w:p>
        </w:tc>
        <w:tc>
          <w:tcPr>
            <w:tcW w:w="1803" w:type="dxa"/>
          </w:tcPr>
          <w:p w14:paraId="180A076D" w14:textId="77777777" w:rsidR="0086639D" w:rsidRPr="00C178C6" w:rsidRDefault="0086639D" w:rsidP="00B943E0">
            <w:r>
              <w:t>£151.41</w:t>
            </w:r>
          </w:p>
        </w:tc>
        <w:tc>
          <w:tcPr>
            <w:tcW w:w="1803" w:type="dxa"/>
          </w:tcPr>
          <w:p w14:paraId="53CBAF32" w14:textId="77777777" w:rsidR="0086639D" w:rsidRPr="00C178C6" w:rsidRDefault="0086639D" w:rsidP="00B943E0"/>
        </w:tc>
        <w:tc>
          <w:tcPr>
            <w:tcW w:w="1804" w:type="dxa"/>
          </w:tcPr>
          <w:p w14:paraId="480CFFC2" w14:textId="77777777" w:rsidR="0086639D" w:rsidRPr="00C178C6" w:rsidRDefault="0086639D" w:rsidP="00B943E0"/>
        </w:tc>
      </w:tr>
      <w:tr w:rsidR="0086639D" w:rsidRPr="00C178C6" w14:paraId="20FADF31" w14:textId="77777777" w:rsidTr="00B943E0">
        <w:tc>
          <w:tcPr>
            <w:tcW w:w="1803" w:type="dxa"/>
          </w:tcPr>
          <w:p w14:paraId="1E686160" w14:textId="77777777" w:rsidR="0086639D" w:rsidRPr="00C178C6" w:rsidRDefault="0086639D" w:rsidP="00B943E0">
            <w:r>
              <w:t>01/04/24</w:t>
            </w:r>
          </w:p>
        </w:tc>
        <w:tc>
          <w:tcPr>
            <w:tcW w:w="1803" w:type="dxa"/>
          </w:tcPr>
          <w:p w14:paraId="256C62CA" w14:textId="77777777" w:rsidR="0086639D" w:rsidRPr="00C178C6" w:rsidRDefault="0086639D" w:rsidP="00B943E0">
            <w:r>
              <w:t>Cartwrights</w:t>
            </w:r>
          </w:p>
        </w:tc>
        <w:tc>
          <w:tcPr>
            <w:tcW w:w="1803" w:type="dxa"/>
          </w:tcPr>
          <w:p w14:paraId="4A169ABA" w14:textId="77777777" w:rsidR="0086639D" w:rsidRPr="00C178C6" w:rsidRDefault="0086639D" w:rsidP="00B943E0">
            <w:r>
              <w:t>£156.00</w:t>
            </w:r>
          </w:p>
        </w:tc>
        <w:tc>
          <w:tcPr>
            <w:tcW w:w="1803" w:type="dxa"/>
          </w:tcPr>
          <w:p w14:paraId="603AA603" w14:textId="77777777" w:rsidR="0086639D" w:rsidRPr="00C178C6" w:rsidRDefault="0086639D" w:rsidP="00B943E0"/>
        </w:tc>
        <w:tc>
          <w:tcPr>
            <w:tcW w:w="1804" w:type="dxa"/>
          </w:tcPr>
          <w:p w14:paraId="44FFB621" w14:textId="77777777" w:rsidR="0086639D" w:rsidRPr="00C178C6" w:rsidRDefault="0086639D" w:rsidP="00B943E0"/>
        </w:tc>
      </w:tr>
      <w:tr w:rsidR="0086639D" w:rsidRPr="00C178C6" w14:paraId="67F18803" w14:textId="77777777" w:rsidTr="00B943E0">
        <w:tc>
          <w:tcPr>
            <w:tcW w:w="1803" w:type="dxa"/>
          </w:tcPr>
          <w:p w14:paraId="53510E0D" w14:textId="77777777" w:rsidR="0086639D" w:rsidRPr="00C178C6" w:rsidRDefault="0086639D" w:rsidP="00B943E0">
            <w:r>
              <w:t>01/04/24</w:t>
            </w:r>
          </w:p>
        </w:tc>
        <w:tc>
          <w:tcPr>
            <w:tcW w:w="1803" w:type="dxa"/>
          </w:tcPr>
          <w:p w14:paraId="6794EBDA" w14:textId="77777777" w:rsidR="0086639D" w:rsidRPr="00C178C6" w:rsidRDefault="0086639D" w:rsidP="00B943E0">
            <w:r>
              <w:t>NBPPC</w:t>
            </w:r>
          </w:p>
        </w:tc>
        <w:tc>
          <w:tcPr>
            <w:tcW w:w="1803" w:type="dxa"/>
          </w:tcPr>
          <w:p w14:paraId="5728EFF2" w14:textId="77777777" w:rsidR="0086639D" w:rsidRPr="00C178C6" w:rsidRDefault="0086639D" w:rsidP="00B943E0">
            <w:r>
              <w:t>£20.00</w:t>
            </w:r>
          </w:p>
        </w:tc>
        <w:tc>
          <w:tcPr>
            <w:tcW w:w="1803" w:type="dxa"/>
          </w:tcPr>
          <w:p w14:paraId="588A0A61" w14:textId="77777777" w:rsidR="0086639D" w:rsidRPr="00C178C6" w:rsidRDefault="0086639D" w:rsidP="00B943E0"/>
        </w:tc>
        <w:tc>
          <w:tcPr>
            <w:tcW w:w="1804" w:type="dxa"/>
          </w:tcPr>
          <w:p w14:paraId="42BD018E" w14:textId="77777777" w:rsidR="0086639D" w:rsidRPr="00C178C6" w:rsidRDefault="0086639D" w:rsidP="00B943E0"/>
        </w:tc>
      </w:tr>
      <w:tr w:rsidR="0086639D" w:rsidRPr="00C178C6" w14:paraId="1E24E489" w14:textId="77777777" w:rsidTr="00B943E0">
        <w:tc>
          <w:tcPr>
            <w:tcW w:w="1803" w:type="dxa"/>
          </w:tcPr>
          <w:p w14:paraId="37FBDCB7" w14:textId="77777777" w:rsidR="0086639D" w:rsidRPr="00C178C6" w:rsidRDefault="0086639D" w:rsidP="00B943E0">
            <w:r>
              <w:t>23/04/24</w:t>
            </w:r>
          </w:p>
        </w:tc>
        <w:tc>
          <w:tcPr>
            <w:tcW w:w="1803" w:type="dxa"/>
          </w:tcPr>
          <w:p w14:paraId="544F3B76" w14:textId="77777777" w:rsidR="0086639D" w:rsidRPr="00C178C6" w:rsidRDefault="0086639D" w:rsidP="00B943E0">
            <w:r>
              <w:t>G Maw-Paper</w:t>
            </w:r>
          </w:p>
        </w:tc>
        <w:tc>
          <w:tcPr>
            <w:tcW w:w="1803" w:type="dxa"/>
          </w:tcPr>
          <w:p w14:paraId="7EA8F5AE" w14:textId="77777777" w:rsidR="0086639D" w:rsidRPr="00C178C6" w:rsidRDefault="0086639D" w:rsidP="00B943E0">
            <w:r>
              <w:t>£8.40</w:t>
            </w:r>
          </w:p>
        </w:tc>
        <w:tc>
          <w:tcPr>
            <w:tcW w:w="1803" w:type="dxa"/>
          </w:tcPr>
          <w:p w14:paraId="32E60FEB" w14:textId="77777777" w:rsidR="0086639D" w:rsidRPr="00C178C6" w:rsidRDefault="0086639D" w:rsidP="00B943E0"/>
        </w:tc>
        <w:tc>
          <w:tcPr>
            <w:tcW w:w="1804" w:type="dxa"/>
          </w:tcPr>
          <w:p w14:paraId="3EFD8004" w14:textId="77777777" w:rsidR="0086639D" w:rsidRPr="00C178C6" w:rsidRDefault="0086639D" w:rsidP="00B943E0"/>
        </w:tc>
      </w:tr>
      <w:tr w:rsidR="0086639D" w:rsidRPr="00C178C6" w14:paraId="161ADC25" w14:textId="77777777" w:rsidTr="00B943E0">
        <w:tc>
          <w:tcPr>
            <w:tcW w:w="1803" w:type="dxa"/>
          </w:tcPr>
          <w:p w14:paraId="08600F66" w14:textId="77777777" w:rsidR="0086639D" w:rsidRPr="00C178C6" w:rsidRDefault="0086639D" w:rsidP="00B943E0">
            <w:r>
              <w:t>23/04/24</w:t>
            </w:r>
          </w:p>
        </w:tc>
        <w:tc>
          <w:tcPr>
            <w:tcW w:w="1803" w:type="dxa"/>
          </w:tcPr>
          <w:p w14:paraId="683B754C" w14:textId="77777777" w:rsidR="0086639D" w:rsidRPr="00C178C6" w:rsidRDefault="0086639D" w:rsidP="00B943E0">
            <w:r>
              <w:t>Phillips Print</w:t>
            </w:r>
          </w:p>
        </w:tc>
        <w:tc>
          <w:tcPr>
            <w:tcW w:w="1803" w:type="dxa"/>
          </w:tcPr>
          <w:p w14:paraId="4C0FDC1F" w14:textId="77777777" w:rsidR="0086639D" w:rsidRPr="00C178C6" w:rsidRDefault="0086639D" w:rsidP="00B943E0">
            <w:r>
              <w:t>£16.79</w:t>
            </w:r>
          </w:p>
        </w:tc>
        <w:tc>
          <w:tcPr>
            <w:tcW w:w="1803" w:type="dxa"/>
          </w:tcPr>
          <w:p w14:paraId="177C603D" w14:textId="77777777" w:rsidR="0086639D" w:rsidRPr="00C178C6" w:rsidRDefault="0086639D" w:rsidP="00B943E0"/>
        </w:tc>
        <w:tc>
          <w:tcPr>
            <w:tcW w:w="1804" w:type="dxa"/>
          </w:tcPr>
          <w:p w14:paraId="1984C8DF" w14:textId="77777777" w:rsidR="0086639D" w:rsidRPr="00C178C6" w:rsidRDefault="0086639D" w:rsidP="00B943E0"/>
        </w:tc>
      </w:tr>
      <w:tr w:rsidR="0086639D" w:rsidRPr="00C178C6" w14:paraId="315A50FC" w14:textId="77777777" w:rsidTr="00B943E0">
        <w:tc>
          <w:tcPr>
            <w:tcW w:w="1803" w:type="dxa"/>
          </w:tcPr>
          <w:p w14:paraId="1F7C35B6" w14:textId="77777777" w:rsidR="0086639D" w:rsidRDefault="0086639D" w:rsidP="00B943E0">
            <w:r>
              <w:t>26/04/24</w:t>
            </w:r>
          </w:p>
        </w:tc>
        <w:tc>
          <w:tcPr>
            <w:tcW w:w="1803" w:type="dxa"/>
          </w:tcPr>
          <w:p w14:paraId="7B25386B" w14:textId="77777777" w:rsidR="0086639D" w:rsidRDefault="0086639D" w:rsidP="00B943E0">
            <w:r>
              <w:t>MM Village Hall Hire for meeting</w:t>
            </w:r>
          </w:p>
        </w:tc>
        <w:tc>
          <w:tcPr>
            <w:tcW w:w="1803" w:type="dxa"/>
          </w:tcPr>
          <w:p w14:paraId="5DF24EA4" w14:textId="77777777" w:rsidR="0086639D" w:rsidRDefault="0086639D" w:rsidP="00B943E0">
            <w:r>
              <w:t>£24.00</w:t>
            </w:r>
          </w:p>
        </w:tc>
        <w:tc>
          <w:tcPr>
            <w:tcW w:w="1803" w:type="dxa"/>
          </w:tcPr>
          <w:p w14:paraId="33BFC777" w14:textId="77777777" w:rsidR="0086639D" w:rsidRPr="00C178C6" w:rsidRDefault="0086639D" w:rsidP="00B943E0"/>
        </w:tc>
        <w:tc>
          <w:tcPr>
            <w:tcW w:w="1804" w:type="dxa"/>
          </w:tcPr>
          <w:p w14:paraId="5F53EA8F" w14:textId="77777777" w:rsidR="0086639D" w:rsidRPr="00C178C6" w:rsidRDefault="0086639D" w:rsidP="00B943E0"/>
        </w:tc>
      </w:tr>
      <w:tr w:rsidR="0086639D" w:rsidRPr="00C178C6" w14:paraId="529EBC01" w14:textId="77777777" w:rsidTr="00B943E0">
        <w:tc>
          <w:tcPr>
            <w:tcW w:w="1803" w:type="dxa"/>
          </w:tcPr>
          <w:p w14:paraId="70E18FA3" w14:textId="77777777" w:rsidR="0086639D" w:rsidRPr="00C178C6" w:rsidRDefault="0086639D" w:rsidP="00B943E0">
            <w:r>
              <w:t>26/04/24</w:t>
            </w:r>
          </w:p>
        </w:tc>
        <w:tc>
          <w:tcPr>
            <w:tcW w:w="1803" w:type="dxa"/>
          </w:tcPr>
          <w:p w14:paraId="185053FB" w14:textId="77777777" w:rsidR="0086639D" w:rsidRPr="00C178C6" w:rsidRDefault="0086639D" w:rsidP="00B943E0">
            <w:r>
              <w:t>Tree Solutions</w:t>
            </w:r>
          </w:p>
        </w:tc>
        <w:tc>
          <w:tcPr>
            <w:tcW w:w="1803" w:type="dxa"/>
          </w:tcPr>
          <w:p w14:paraId="5CB29016" w14:textId="77777777" w:rsidR="0086639D" w:rsidRPr="00C178C6" w:rsidRDefault="0086639D" w:rsidP="00B943E0">
            <w:r>
              <w:t>£1320.00</w:t>
            </w:r>
          </w:p>
        </w:tc>
        <w:tc>
          <w:tcPr>
            <w:tcW w:w="1803" w:type="dxa"/>
          </w:tcPr>
          <w:p w14:paraId="494E75E8" w14:textId="77777777" w:rsidR="0086639D" w:rsidRPr="00C178C6" w:rsidRDefault="0086639D" w:rsidP="00B943E0"/>
        </w:tc>
        <w:tc>
          <w:tcPr>
            <w:tcW w:w="1804" w:type="dxa"/>
          </w:tcPr>
          <w:p w14:paraId="620E1DEB" w14:textId="77777777" w:rsidR="0086639D" w:rsidRPr="00C178C6" w:rsidRDefault="0086639D" w:rsidP="00B943E0"/>
        </w:tc>
      </w:tr>
      <w:tr w:rsidR="0086639D" w:rsidRPr="00C178C6" w14:paraId="16387D2F" w14:textId="77777777" w:rsidTr="00B943E0">
        <w:tc>
          <w:tcPr>
            <w:tcW w:w="1803" w:type="dxa"/>
          </w:tcPr>
          <w:p w14:paraId="2E9F40F7" w14:textId="77777777" w:rsidR="0086639D" w:rsidRPr="00C178C6" w:rsidRDefault="0086639D" w:rsidP="00B943E0">
            <w:r>
              <w:t>28/04/24</w:t>
            </w:r>
          </w:p>
        </w:tc>
        <w:tc>
          <w:tcPr>
            <w:tcW w:w="1803" w:type="dxa"/>
          </w:tcPr>
          <w:p w14:paraId="2E8C0BF6" w14:textId="77777777" w:rsidR="0086639D" w:rsidRPr="00C178C6" w:rsidRDefault="0086639D" w:rsidP="00B943E0">
            <w:r>
              <w:t>Green House</w:t>
            </w:r>
          </w:p>
        </w:tc>
        <w:tc>
          <w:tcPr>
            <w:tcW w:w="1803" w:type="dxa"/>
          </w:tcPr>
          <w:p w14:paraId="4DB3BA1A" w14:textId="77777777" w:rsidR="0086639D" w:rsidRPr="00C178C6" w:rsidRDefault="0086639D" w:rsidP="00B943E0">
            <w:r>
              <w:t>£500.00</w:t>
            </w:r>
          </w:p>
        </w:tc>
        <w:tc>
          <w:tcPr>
            <w:tcW w:w="1803" w:type="dxa"/>
          </w:tcPr>
          <w:p w14:paraId="02F75A34" w14:textId="77777777" w:rsidR="0086639D" w:rsidRPr="00C178C6" w:rsidRDefault="0086639D" w:rsidP="00B943E0"/>
        </w:tc>
        <w:tc>
          <w:tcPr>
            <w:tcW w:w="1804" w:type="dxa"/>
          </w:tcPr>
          <w:p w14:paraId="664C3FCD" w14:textId="77777777" w:rsidR="0086639D" w:rsidRPr="00C178C6" w:rsidRDefault="0086639D" w:rsidP="00B943E0"/>
        </w:tc>
      </w:tr>
      <w:tr w:rsidR="0086639D" w:rsidRPr="00C178C6" w14:paraId="375C89B4" w14:textId="77777777" w:rsidTr="00B943E0">
        <w:tc>
          <w:tcPr>
            <w:tcW w:w="1803" w:type="dxa"/>
          </w:tcPr>
          <w:p w14:paraId="10273929" w14:textId="77777777" w:rsidR="0086639D" w:rsidRPr="00C178C6" w:rsidRDefault="0086639D" w:rsidP="00B943E0">
            <w:r>
              <w:t>24/04/24</w:t>
            </w:r>
          </w:p>
        </w:tc>
        <w:tc>
          <w:tcPr>
            <w:tcW w:w="1803" w:type="dxa"/>
          </w:tcPr>
          <w:p w14:paraId="4BC89F81" w14:textId="77777777" w:rsidR="0086639D" w:rsidRPr="00C178C6" w:rsidRDefault="0086639D" w:rsidP="00B943E0">
            <w:r>
              <w:t>Joanna Simonds-Internal Audit</w:t>
            </w:r>
          </w:p>
        </w:tc>
        <w:tc>
          <w:tcPr>
            <w:tcW w:w="1803" w:type="dxa"/>
          </w:tcPr>
          <w:p w14:paraId="6A9BE7E2" w14:textId="77777777" w:rsidR="0086639D" w:rsidRPr="00C178C6" w:rsidRDefault="0086639D" w:rsidP="00B943E0">
            <w:r>
              <w:t>£200.00</w:t>
            </w:r>
          </w:p>
        </w:tc>
        <w:tc>
          <w:tcPr>
            <w:tcW w:w="1803" w:type="dxa"/>
          </w:tcPr>
          <w:p w14:paraId="7A1BC900" w14:textId="77777777" w:rsidR="0086639D" w:rsidRPr="00C178C6" w:rsidRDefault="0086639D" w:rsidP="00B943E0"/>
        </w:tc>
        <w:tc>
          <w:tcPr>
            <w:tcW w:w="1804" w:type="dxa"/>
          </w:tcPr>
          <w:p w14:paraId="16FB0787" w14:textId="77777777" w:rsidR="0086639D" w:rsidRPr="00C178C6" w:rsidRDefault="0086639D" w:rsidP="00B943E0"/>
        </w:tc>
      </w:tr>
      <w:tr w:rsidR="0086639D" w:rsidRPr="00C178C6" w14:paraId="317E67CD" w14:textId="77777777" w:rsidTr="00B943E0">
        <w:tc>
          <w:tcPr>
            <w:tcW w:w="1803" w:type="dxa"/>
          </w:tcPr>
          <w:p w14:paraId="741B990D" w14:textId="77777777" w:rsidR="0086639D" w:rsidRPr="00C178C6" w:rsidRDefault="0086639D" w:rsidP="00B943E0"/>
        </w:tc>
        <w:tc>
          <w:tcPr>
            <w:tcW w:w="1803" w:type="dxa"/>
          </w:tcPr>
          <w:p w14:paraId="61CB7FAE" w14:textId="77777777" w:rsidR="0086639D" w:rsidRPr="00C178C6" w:rsidRDefault="0086639D" w:rsidP="00B943E0"/>
        </w:tc>
        <w:tc>
          <w:tcPr>
            <w:tcW w:w="1803" w:type="dxa"/>
          </w:tcPr>
          <w:p w14:paraId="56EE2F12" w14:textId="77777777" w:rsidR="0086639D" w:rsidRPr="00C178C6" w:rsidRDefault="0086639D" w:rsidP="00B943E0"/>
        </w:tc>
        <w:tc>
          <w:tcPr>
            <w:tcW w:w="1803" w:type="dxa"/>
          </w:tcPr>
          <w:p w14:paraId="0A909EDB" w14:textId="77777777" w:rsidR="0086639D" w:rsidRPr="00C178C6" w:rsidRDefault="0086639D" w:rsidP="00B943E0"/>
        </w:tc>
        <w:tc>
          <w:tcPr>
            <w:tcW w:w="1804" w:type="dxa"/>
          </w:tcPr>
          <w:p w14:paraId="692AFED0" w14:textId="77777777" w:rsidR="0086639D" w:rsidRPr="00C178C6" w:rsidRDefault="0086639D" w:rsidP="00B943E0"/>
        </w:tc>
      </w:tr>
    </w:tbl>
    <w:p w14:paraId="5960EF13" w14:textId="77777777" w:rsidR="0086639D" w:rsidRPr="00C178C6" w:rsidRDefault="0086639D" w:rsidP="0086639D">
      <w:pPr>
        <w:rPr>
          <w:kern w:val="0"/>
          <w14:ligatures w14:val="none"/>
        </w:rPr>
      </w:pPr>
      <w:r>
        <w:rPr>
          <w:kern w:val="0"/>
          <w14:ligatures w14:val="none"/>
        </w:rPr>
        <w:t>`</w:t>
      </w:r>
    </w:p>
    <w:p w14:paraId="76C0904E" w14:textId="77777777" w:rsidR="0086639D" w:rsidRPr="00C178C6" w:rsidRDefault="0086639D" w:rsidP="0086639D">
      <w:pPr>
        <w:rPr>
          <w:kern w:val="0"/>
          <w14:ligatures w14:val="none"/>
        </w:rPr>
      </w:pPr>
      <w:r w:rsidRPr="00C178C6">
        <w:rPr>
          <w:kern w:val="0"/>
          <w14:ligatures w14:val="none"/>
        </w:rPr>
        <w:t xml:space="preserve">Clerk Renumeration and </w:t>
      </w:r>
      <w:proofErr w:type="gramStart"/>
      <w:r w:rsidRPr="00C178C6">
        <w:rPr>
          <w:kern w:val="0"/>
          <w14:ligatures w14:val="none"/>
        </w:rPr>
        <w:t>expenses</w:t>
      </w:r>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86639D" w:rsidRPr="00C178C6" w14:paraId="429BF8BB" w14:textId="77777777" w:rsidTr="00B943E0">
        <w:tc>
          <w:tcPr>
            <w:tcW w:w="1803" w:type="dxa"/>
          </w:tcPr>
          <w:p w14:paraId="546CE976" w14:textId="77777777" w:rsidR="0086639D" w:rsidRPr="00C178C6" w:rsidRDefault="0086639D" w:rsidP="00B943E0">
            <w:r w:rsidRPr="00C178C6">
              <w:t>A Boughton</w:t>
            </w:r>
          </w:p>
        </w:tc>
        <w:tc>
          <w:tcPr>
            <w:tcW w:w="1803" w:type="dxa"/>
          </w:tcPr>
          <w:p w14:paraId="714527B6" w14:textId="77777777" w:rsidR="0086639D" w:rsidRPr="00C178C6" w:rsidRDefault="0086639D" w:rsidP="00B943E0">
            <w:r w:rsidRPr="00C178C6">
              <w:t>Working from Home Allowance</w:t>
            </w:r>
          </w:p>
        </w:tc>
        <w:tc>
          <w:tcPr>
            <w:tcW w:w="1803" w:type="dxa"/>
          </w:tcPr>
          <w:p w14:paraId="051154C7" w14:textId="77777777" w:rsidR="0086639D" w:rsidRPr="00C178C6" w:rsidRDefault="0086639D" w:rsidP="00B943E0">
            <w:r w:rsidRPr="00C178C6">
              <w:t>£26.00</w:t>
            </w:r>
          </w:p>
        </w:tc>
        <w:tc>
          <w:tcPr>
            <w:tcW w:w="1803" w:type="dxa"/>
          </w:tcPr>
          <w:p w14:paraId="04EDF9E3" w14:textId="77777777" w:rsidR="0086639D" w:rsidRPr="00C178C6" w:rsidRDefault="0086639D" w:rsidP="00B943E0"/>
        </w:tc>
        <w:tc>
          <w:tcPr>
            <w:tcW w:w="1804" w:type="dxa"/>
          </w:tcPr>
          <w:p w14:paraId="389837A8" w14:textId="77777777" w:rsidR="0086639D" w:rsidRPr="00C178C6" w:rsidRDefault="0086639D" w:rsidP="00B943E0"/>
        </w:tc>
      </w:tr>
      <w:tr w:rsidR="0086639D" w:rsidRPr="00C178C6" w14:paraId="7A4D7C8C" w14:textId="77777777" w:rsidTr="00B943E0">
        <w:tc>
          <w:tcPr>
            <w:tcW w:w="1803" w:type="dxa"/>
          </w:tcPr>
          <w:p w14:paraId="74A1E975" w14:textId="77777777" w:rsidR="0086639D" w:rsidRPr="00C178C6" w:rsidRDefault="0086639D" w:rsidP="00B943E0">
            <w:r w:rsidRPr="00C178C6">
              <w:t>A Boughton</w:t>
            </w:r>
          </w:p>
        </w:tc>
        <w:tc>
          <w:tcPr>
            <w:tcW w:w="1803" w:type="dxa"/>
          </w:tcPr>
          <w:p w14:paraId="0286314F" w14:textId="77777777" w:rsidR="0086639D" w:rsidRPr="00C178C6" w:rsidRDefault="0086639D" w:rsidP="00B943E0">
            <w:r w:rsidRPr="00C178C6">
              <w:t>Renumeration</w:t>
            </w:r>
          </w:p>
        </w:tc>
        <w:tc>
          <w:tcPr>
            <w:tcW w:w="1803" w:type="dxa"/>
          </w:tcPr>
          <w:p w14:paraId="711E444A" w14:textId="77777777" w:rsidR="0086639D" w:rsidRPr="00C178C6" w:rsidRDefault="0086639D" w:rsidP="00B943E0">
            <w:r>
              <w:t>£835.96</w:t>
            </w:r>
          </w:p>
        </w:tc>
        <w:tc>
          <w:tcPr>
            <w:tcW w:w="1803" w:type="dxa"/>
          </w:tcPr>
          <w:p w14:paraId="312ECB9D" w14:textId="77777777" w:rsidR="0086639D" w:rsidRPr="00C178C6" w:rsidRDefault="0086639D" w:rsidP="00B943E0"/>
        </w:tc>
        <w:tc>
          <w:tcPr>
            <w:tcW w:w="1804" w:type="dxa"/>
          </w:tcPr>
          <w:p w14:paraId="6B4612D6" w14:textId="77777777" w:rsidR="0086639D" w:rsidRPr="00C178C6" w:rsidRDefault="0086639D" w:rsidP="00B943E0"/>
        </w:tc>
      </w:tr>
      <w:tr w:rsidR="0086639D" w:rsidRPr="00C178C6" w14:paraId="1C803988" w14:textId="77777777" w:rsidTr="00B943E0">
        <w:tc>
          <w:tcPr>
            <w:tcW w:w="1803" w:type="dxa"/>
          </w:tcPr>
          <w:p w14:paraId="09AFFAC7" w14:textId="77777777" w:rsidR="0086639D" w:rsidRPr="00C178C6" w:rsidRDefault="0086639D" w:rsidP="00B943E0"/>
        </w:tc>
        <w:tc>
          <w:tcPr>
            <w:tcW w:w="1803" w:type="dxa"/>
          </w:tcPr>
          <w:p w14:paraId="3F3457C5" w14:textId="77777777" w:rsidR="0086639D" w:rsidRPr="00C178C6" w:rsidRDefault="0086639D" w:rsidP="00B943E0">
            <w:r>
              <w:t>Total</w:t>
            </w:r>
          </w:p>
        </w:tc>
        <w:tc>
          <w:tcPr>
            <w:tcW w:w="1803" w:type="dxa"/>
          </w:tcPr>
          <w:p w14:paraId="5617F23D" w14:textId="77777777" w:rsidR="0086639D" w:rsidRPr="00C178C6" w:rsidRDefault="0086639D" w:rsidP="00B943E0">
            <w:r>
              <w:t>£861.96</w:t>
            </w:r>
          </w:p>
        </w:tc>
        <w:tc>
          <w:tcPr>
            <w:tcW w:w="1803" w:type="dxa"/>
          </w:tcPr>
          <w:p w14:paraId="6FB4E78C" w14:textId="77777777" w:rsidR="0086639D" w:rsidRPr="00C178C6" w:rsidRDefault="0086639D" w:rsidP="00B943E0"/>
        </w:tc>
        <w:tc>
          <w:tcPr>
            <w:tcW w:w="1804" w:type="dxa"/>
          </w:tcPr>
          <w:p w14:paraId="0A23DA74" w14:textId="77777777" w:rsidR="0086639D" w:rsidRPr="00C178C6" w:rsidRDefault="0086639D" w:rsidP="00B943E0"/>
        </w:tc>
      </w:tr>
      <w:tr w:rsidR="0086639D" w:rsidRPr="00C178C6" w14:paraId="59F603BB" w14:textId="77777777" w:rsidTr="00B943E0">
        <w:tc>
          <w:tcPr>
            <w:tcW w:w="1803" w:type="dxa"/>
          </w:tcPr>
          <w:p w14:paraId="7E2BE261" w14:textId="77777777" w:rsidR="0086639D" w:rsidRPr="00C178C6" w:rsidRDefault="0086639D" w:rsidP="00B943E0"/>
        </w:tc>
        <w:tc>
          <w:tcPr>
            <w:tcW w:w="1803" w:type="dxa"/>
          </w:tcPr>
          <w:p w14:paraId="7498AA7B" w14:textId="77777777" w:rsidR="0086639D" w:rsidRPr="00C178C6" w:rsidRDefault="0086639D" w:rsidP="00B943E0"/>
        </w:tc>
        <w:tc>
          <w:tcPr>
            <w:tcW w:w="1803" w:type="dxa"/>
          </w:tcPr>
          <w:p w14:paraId="1FD12BA5" w14:textId="77777777" w:rsidR="0086639D" w:rsidRPr="00C178C6" w:rsidRDefault="0086639D" w:rsidP="00B943E0"/>
        </w:tc>
        <w:tc>
          <w:tcPr>
            <w:tcW w:w="1803" w:type="dxa"/>
          </w:tcPr>
          <w:p w14:paraId="36840F44" w14:textId="77777777" w:rsidR="0086639D" w:rsidRPr="00C178C6" w:rsidRDefault="0086639D" w:rsidP="00B943E0"/>
        </w:tc>
        <w:tc>
          <w:tcPr>
            <w:tcW w:w="1804" w:type="dxa"/>
          </w:tcPr>
          <w:p w14:paraId="034A71A2" w14:textId="77777777" w:rsidR="0086639D" w:rsidRPr="00C178C6" w:rsidRDefault="0086639D" w:rsidP="00B943E0"/>
        </w:tc>
      </w:tr>
      <w:tr w:rsidR="0086639D" w:rsidRPr="00C178C6" w14:paraId="78703E50" w14:textId="77777777" w:rsidTr="00B943E0">
        <w:tc>
          <w:tcPr>
            <w:tcW w:w="1803" w:type="dxa"/>
          </w:tcPr>
          <w:p w14:paraId="4DF9F966" w14:textId="77777777" w:rsidR="0086639D" w:rsidRPr="00C178C6" w:rsidRDefault="0086639D" w:rsidP="00B943E0"/>
        </w:tc>
        <w:tc>
          <w:tcPr>
            <w:tcW w:w="1803" w:type="dxa"/>
          </w:tcPr>
          <w:p w14:paraId="09E18E15" w14:textId="77777777" w:rsidR="0086639D" w:rsidRPr="00C178C6" w:rsidRDefault="0086639D" w:rsidP="00B943E0"/>
        </w:tc>
        <w:tc>
          <w:tcPr>
            <w:tcW w:w="1803" w:type="dxa"/>
          </w:tcPr>
          <w:p w14:paraId="2D146ECE" w14:textId="77777777" w:rsidR="0086639D" w:rsidRPr="00C178C6" w:rsidRDefault="0086639D" w:rsidP="00B943E0"/>
        </w:tc>
        <w:tc>
          <w:tcPr>
            <w:tcW w:w="1803" w:type="dxa"/>
          </w:tcPr>
          <w:p w14:paraId="03EBB100" w14:textId="77777777" w:rsidR="0086639D" w:rsidRPr="00C178C6" w:rsidRDefault="0086639D" w:rsidP="00B943E0"/>
        </w:tc>
        <w:tc>
          <w:tcPr>
            <w:tcW w:w="1804" w:type="dxa"/>
          </w:tcPr>
          <w:p w14:paraId="03F21084" w14:textId="77777777" w:rsidR="0086639D" w:rsidRPr="00C178C6" w:rsidRDefault="0086639D" w:rsidP="00B943E0"/>
        </w:tc>
      </w:tr>
      <w:tr w:rsidR="0086639D" w:rsidRPr="00C178C6" w14:paraId="67AE2245" w14:textId="77777777" w:rsidTr="00B943E0">
        <w:tc>
          <w:tcPr>
            <w:tcW w:w="1803" w:type="dxa"/>
          </w:tcPr>
          <w:p w14:paraId="05138345" w14:textId="77777777" w:rsidR="0086639D" w:rsidRPr="00C178C6" w:rsidRDefault="0086639D" w:rsidP="00B943E0"/>
        </w:tc>
        <w:tc>
          <w:tcPr>
            <w:tcW w:w="1803" w:type="dxa"/>
          </w:tcPr>
          <w:p w14:paraId="589F9973" w14:textId="77777777" w:rsidR="0086639D" w:rsidRPr="00C178C6" w:rsidRDefault="0086639D" w:rsidP="00B943E0"/>
        </w:tc>
        <w:tc>
          <w:tcPr>
            <w:tcW w:w="1803" w:type="dxa"/>
          </w:tcPr>
          <w:p w14:paraId="7DCEB122" w14:textId="77777777" w:rsidR="0086639D" w:rsidRPr="00C178C6" w:rsidRDefault="0086639D" w:rsidP="00B943E0"/>
        </w:tc>
        <w:tc>
          <w:tcPr>
            <w:tcW w:w="1803" w:type="dxa"/>
          </w:tcPr>
          <w:p w14:paraId="7D6E55D1" w14:textId="77777777" w:rsidR="0086639D" w:rsidRPr="00C178C6" w:rsidRDefault="0086639D" w:rsidP="00B943E0"/>
        </w:tc>
        <w:tc>
          <w:tcPr>
            <w:tcW w:w="1804" w:type="dxa"/>
          </w:tcPr>
          <w:p w14:paraId="0CDF257F" w14:textId="77777777" w:rsidR="0086639D" w:rsidRPr="00C178C6" w:rsidRDefault="0086639D" w:rsidP="00B943E0"/>
        </w:tc>
      </w:tr>
      <w:tr w:rsidR="0086639D" w:rsidRPr="00C178C6" w14:paraId="40765E43" w14:textId="77777777" w:rsidTr="00B943E0">
        <w:tc>
          <w:tcPr>
            <w:tcW w:w="1803" w:type="dxa"/>
          </w:tcPr>
          <w:p w14:paraId="1E65A68E" w14:textId="77777777" w:rsidR="0086639D" w:rsidRPr="00C178C6" w:rsidRDefault="0086639D" w:rsidP="00B943E0"/>
        </w:tc>
        <w:tc>
          <w:tcPr>
            <w:tcW w:w="1803" w:type="dxa"/>
          </w:tcPr>
          <w:p w14:paraId="3CB3683B" w14:textId="77777777" w:rsidR="0086639D" w:rsidRPr="00C178C6" w:rsidRDefault="0086639D" w:rsidP="00B943E0"/>
        </w:tc>
        <w:tc>
          <w:tcPr>
            <w:tcW w:w="1803" w:type="dxa"/>
          </w:tcPr>
          <w:p w14:paraId="49B286AF" w14:textId="77777777" w:rsidR="0086639D" w:rsidRPr="00C178C6" w:rsidRDefault="0086639D" w:rsidP="00B943E0"/>
        </w:tc>
        <w:tc>
          <w:tcPr>
            <w:tcW w:w="1803" w:type="dxa"/>
          </w:tcPr>
          <w:p w14:paraId="60E5CCF3" w14:textId="77777777" w:rsidR="0086639D" w:rsidRPr="00C178C6" w:rsidRDefault="0086639D" w:rsidP="00B943E0"/>
        </w:tc>
        <w:tc>
          <w:tcPr>
            <w:tcW w:w="1804" w:type="dxa"/>
          </w:tcPr>
          <w:p w14:paraId="6AF47D43" w14:textId="77777777" w:rsidR="0086639D" w:rsidRPr="00C178C6" w:rsidRDefault="0086639D" w:rsidP="00B943E0"/>
        </w:tc>
      </w:tr>
      <w:tr w:rsidR="0086639D" w:rsidRPr="00C178C6" w14:paraId="2C23C1C1" w14:textId="77777777" w:rsidTr="00B943E0">
        <w:tc>
          <w:tcPr>
            <w:tcW w:w="1803" w:type="dxa"/>
          </w:tcPr>
          <w:p w14:paraId="180B11F9" w14:textId="77777777" w:rsidR="0086639D" w:rsidRPr="00C178C6" w:rsidRDefault="0086639D" w:rsidP="00B943E0"/>
        </w:tc>
        <w:tc>
          <w:tcPr>
            <w:tcW w:w="1803" w:type="dxa"/>
          </w:tcPr>
          <w:p w14:paraId="7BBD4AEE" w14:textId="77777777" w:rsidR="0086639D" w:rsidRPr="00C178C6" w:rsidRDefault="0086639D" w:rsidP="00B943E0"/>
        </w:tc>
        <w:tc>
          <w:tcPr>
            <w:tcW w:w="1803" w:type="dxa"/>
          </w:tcPr>
          <w:p w14:paraId="27F0859F" w14:textId="77777777" w:rsidR="0086639D" w:rsidRPr="00C178C6" w:rsidRDefault="0086639D" w:rsidP="00B943E0"/>
        </w:tc>
        <w:tc>
          <w:tcPr>
            <w:tcW w:w="1803" w:type="dxa"/>
          </w:tcPr>
          <w:p w14:paraId="5142F3A9" w14:textId="77777777" w:rsidR="0086639D" w:rsidRPr="00C178C6" w:rsidRDefault="0086639D" w:rsidP="00B943E0"/>
        </w:tc>
        <w:tc>
          <w:tcPr>
            <w:tcW w:w="1804" w:type="dxa"/>
          </w:tcPr>
          <w:p w14:paraId="108A7E80" w14:textId="77777777" w:rsidR="0086639D" w:rsidRPr="00C178C6" w:rsidRDefault="0086639D" w:rsidP="00B943E0"/>
        </w:tc>
      </w:tr>
    </w:tbl>
    <w:p w14:paraId="72CCC700" w14:textId="77777777" w:rsidR="0086639D" w:rsidRPr="00C178C6" w:rsidRDefault="0086639D" w:rsidP="0086639D">
      <w:pPr>
        <w:rPr>
          <w:kern w:val="0"/>
          <w14:ligatures w14:val="none"/>
        </w:rPr>
      </w:pPr>
    </w:p>
    <w:p w14:paraId="34FB4C8D" w14:textId="77777777" w:rsidR="0086639D" w:rsidRPr="00C178C6" w:rsidRDefault="0086639D" w:rsidP="0086639D">
      <w:pPr>
        <w:rPr>
          <w:kern w:val="0"/>
          <w14:ligatures w14:val="none"/>
        </w:rPr>
      </w:pPr>
      <w:r w:rsidRPr="00C178C6">
        <w:rPr>
          <w:kern w:val="0"/>
          <w14:ligatures w14:val="none"/>
        </w:rPr>
        <w:t xml:space="preserve">Paid/Agreed to be paid with Authorisation mid </w:t>
      </w:r>
      <w:proofErr w:type="gramStart"/>
      <w:r w:rsidRPr="00C178C6">
        <w:rPr>
          <w:kern w:val="0"/>
          <w14:ligatures w14:val="none"/>
        </w:rPr>
        <w:t>month</w:t>
      </w:r>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86639D" w:rsidRPr="00C178C6" w14:paraId="77576602" w14:textId="77777777" w:rsidTr="00B943E0">
        <w:tc>
          <w:tcPr>
            <w:tcW w:w="1803" w:type="dxa"/>
          </w:tcPr>
          <w:p w14:paraId="27B49950" w14:textId="77777777" w:rsidR="0086639D" w:rsidRPr="00C178C6" w:rsidRDefault="0086639D" w:rsidP="00B943E0">
            <w:r>
              <w:t>30/04/24</w:t>
            </w:r>
          </w:p>
        </w:tc>
        <w:tc>
          <w:tcPr>
            <w:tcW w:w="1803" w:type="dxa"/>
          </w:tcPr>
          <w:p w14:paraId="566A4E9B" w14:textId="77777777" w:rsidR="0086639D" w:rsidRPr="00C178C6" w:rsidRDefault="0086639D" w:rsidP="00B943E0">
            <w:r>
              <w:t>Amazon-Ink</w:t>
            </w:r>
          </w:p>
        </w:tc>
        <w:tc>
          <w:tcPr>
            <w:tcW w:w="1803" w:type="dxa"/>
          </w:tcPr>
          <w:p w14:paraId="47566128" w14:textId="77777777" w:rsidR="0086639D" w:rsidRPr="00C178C6" w:rsidRDefault="0086639D" w:rsidP="00B943E0">
            <w:r>
              <w:t>£24.83</w:t>
            </w:r>
          </w:p>
        </w:tc>
        <w:tc>
          <w:tcPr>
            <w:tcW w:w="1803" w:type="dxa"/>
          </w:tcPr>
          <w:p w14:paraId="57DA14FF" w14:textId="77777777" w:rsidR="0086639D" w:rsidRPr="00C178C6" w:rsidRDefault="0086639D" w:rsidP="00B943E0"/>
        </w:tc>
        <w:tc>
          <w:tcPr>
            <w:tcW w:w="1804" w:type="dxa"/>
          </w:tcPr>
          <w:p w14:paraId="64644FD4" w14:textId="77777777" w:rsidR="0086639D" w:rsidRPr="00C178C6" w:rsidRDefault="0086639D" w:rsidP="00B943E0"/>
        </w:tc>
      </w:tr>
      <w:tr w:rsidR="0086639D" w:rsidRPr="00C178C6" w14:paraId="2F5E07C1" w14:textId="77777777" w:rsidTr="00B943E0">
        <w:tc>
          <w:tcPr>
            <w:tcW w:w="1803" w:type="dxa"/>
          </w:tcPr>
          <w:p w14:paraId="6EF14D70" w14:textId="77777777" w:rsidR="0086639D" w:rsidRPr="00C178C6" w:rsidRDefault="0086639D" w:rsidP="00B943E0">
            <w:r>
              <w:t>30/04/24</w:t>
            </w:r>
          </w:p>
        </w:tc>
        <w:tc>
          <w:tcPr>
            <w:tcW w:w="1803" w:type="dxa"/>
          </w:tcPr>
          <w:p w14:paraId="3A34C57D" w14:textId="77777777" w:rsidR="0086639D" w:rsidRPr="00C178C6" w:rsidRDefault="0086639D" w:rsidP="00B943E0">
            <w:r>
              <w:t xml:space="preserve">Tesco- Paper </w:t>
            </w:r>
            <w:proofErr w:type="gramStart"/>
            <w:r>
              <w:t>and  Folder</w:t>
            </w:r>
            <w:proofErr w:type="gramEnd"/>
            <w:r>
              <w:t xml:space="preserve"> for 2024-2025 accounts</w:t>
            </w:r>
          </w:p>
        </w:tc>
        <w:tc>
          <w:tcPr>
            <w:tcW w:w="1803" w:type="dxa"/>
          </w:tcPr>
          <w:p w14:paraId="1589135F" w14:textId="77777777" w:rsidR="0086639D" w:rsidRPr="00C178C6" w:rsidRDefault="0086639D" w:rsidP="00B943E0">
            <w:r>
              <w:t>£10.60</w:t>
            </w:r>
          </w:p>
        </w:tc>
        <w:tc>
          <w:tcPr>
            <w:tcW w:w="1803" w:type="dxa"/>
          </w:tcPr>
          <w:p w14:paraId="46B8D783" w14:textId="77777777" w:rsidR="0086639D" w:rsidRPr="00C178C6" w:rsidRDefault="0086639D" w:rsidP="00B943E0"/>
        </w:tc>
        <w:tc>
          <w:tcPr>
            <w:tcW w:w="1804" w:type="dxa"/>
          </w:tcPr>
          <w:p w14:paraId="3C3098AD" w14:textId="77777777" w:rsidR="0086639D" w:rsidRPr="00C178C6" w:rsidRDefault="0086639D" w:rsidP="00B943E0"/>
        </w:tc>
      </w:tr>
      <w:tr w:rsidR="0086639D" w:rsidRPr="00C178C6" w14:paraId="6B56A15D" w14:textId="77777777" w:rsidTr="00B943E0">
        <w:tc>
          <w:tcPr>
            <w:tcW w:w="1803" w:type="dxa"/>
          </w:tcPr>
          <w:p w14:paraId="455C47F6" w14:textId="77777777" w:rsidR="0086639D" w:rsidRPr="00C178C6" w:rsidRDefault="0086639D" w:rsidP="00B943E0">
            <w:r>
              <w:t>30/04/2024</w:t>
            </w:r>
          </w:p>
        </w:tc>
        <w:tc>
          <w:tcPr>
            <w:tcW w:w="1803" w:type="dxa"/>
          </w:tcPr>
          <w:p w14:paraId="004181D6" w14:textId="77777777" w:rsidR="0086639D" w:rsidRPr="00C178C6" w:rsidRDefault="0086639D" w:rsidP="00B943E0">
            <w:r>
              <w:t>Post Office to send off VAT Reclaim</w:t>
            </w:r>
          </w:p>
        </w:tc>
        <w:tc>
          <w:tcPr>
            <w:tcW w:w="1803" w:type="dxa"/>
          </w:tcPr>
          <w:p w14:paraId="6C1E9D92" w14:textId="77777777" w:rsidR="0086639D" w:rsidRPr="00C178C6" w:rsidRDefault="0086639D" w:rsidP="00B943E0">
            <w:pPr>
              <w:tabs>
                <w:tab w:val="center" w:pos="793"/>
              </w:tabs>
            </w:pPr>
            <w:r>
              <w:t>£2.55</w:t>
            </w:r>
          </w:p>
        </w:tc>
        <w:tc>
          <w:tcPr>
            <w:tcW w:w="1803" w:type="dxa"/>
          </w:tcPr>
          <w:p w14:paraId="6D8FD808" w14:textId="77777777" w:rsidR="0086639D" w:rsidRPr="00C178C6" w:rsidRDefault="0086639D" w:rsidP="00B943E0"/>
        </w:tc>
        <w:tc>
          <w:tcPr>
            <w:tcW w:w="1804" w:type="dxa"/>
          </w:tcPr>
          <w:p w14:paraId="425FAC02" w14:textId="77777777" w:rsidR="0086639D" w:rsidRPr="00C178C6" w:rsidRDefault="0086639D" w:rsidP="00B943E0"/>
        </w:tc>
      </w:tr>
      <w:tr w:rsidR="0086639D" w:rsidRPr="00C178C6" w14:paraId="6BF5B4DF" w14:textId="77777777" w:rsidTr="00B943E0">
        <w:tc>
          <w:tcPr>
            <w:tcW w:w="1803" w:type="dxa"/>
          </w:tcPr>
          <w:p w14:paraId="7579686A" w14:textId="77777777" w:rsidR="0086639D" w:rsidRPr="00C178C6" w:rsidRDefault="0086639D" w:rsidP="00B943E0"/>
        </w:tc>
        <w:tc>
          <w:tcPr>
            <w:tcW w:w="1803" w:type="dxa"/>
          </w:tcPr>
          <w:p w14:paraId="4DA79F9F" w14:textId="77777777" w:rsidR="0086639D" w:rsidRPr="00C178C6" w:rsidRDefault="0086639D" w:rsidP="00B943E0"/>
        </w:tc>
        <w:tc>
          <w:tcPr>
            <w:tcW w:w="1803" w:type="dxa"/>
          </w:tcPr>
          <w:p w14:paraId="32A36D01" w14:textId="77777777" w:rsidR="0086639D" w:rsidRPr="00C178C6" w:rsidRDefault="0086639D" w:rsidP="00B943E0"/>
        </w:tc>
        <w:tc>
          <w:tcPr>
            <w:tcW w:w="1803" w:type="dxa"/>
          </w:tcPr>
          <w:p w14:paraId="42999BD3" w14:textId="77777777" w:rsidR="0086639D" w:rsidRPr="00C178C6" w:rsidRDefault="0086639D" w:rsidP="00B943E0"/>
        </w:tc>
        <w:tc>
          <w:tcPr>
            <w:tcW w:w="1804" w:type="dxa"/>
          </w:tcPr>
          <w:p w14:paraId="19FBCD0A" w14:textId="77777777" w:rsidR="0086639D" w:rsidRPr="00C178C6" w:rsidRDefault="0086639D" w:rsidP="00B943E0"/>
        </w:tc>
      </w:tr>
      <w:tr w:rsidR="0086639D" w:rsidRPr="00C178C6" w14:paraId="5450406B" w14:textId="77777777" w:rsidTr="00B943E0">
        <w:tc>
          <w:tcPr>
            <w:tcW w:w="1803" w:type="dxa"/>
          </w:tcPr>
          <w:p w14:paraId="4C28D0B6" w14:textId="77777777" w:rsidR="0086639D" w:rsidRPr="00C178C6" w:rsidRDefault="0086639D" w:rsidP="00B943E0"/>
        </w:tc>
        <w:tc>
          <w:tcPr>
            <w:tcW w:w="1803" w:type="dxa"/>
          </w:tcPr>
          <w:p w14:paraId="54DBC024" w14:textId="77777777" w:rsidR="0086639D" w:rsidRPr="00C178C6" w:rsidRDefault="0086639D" w:rsidP="00B943E0"/>
        </w:tc>
        <w:tc>
          <w:tcPr>
            <w:tcW w:w="1803" w:type="dxa"/>
          </w:tcPr>
          <w:p w14:paraId="0D66FFBF" w14:textId="77777777" w:rsidR="0086639D" w:rsidRPr="00C178C6" w:rsidRDefault="0086639D" w:rsidP="00B943E0"/>
        </w:tc>
        <w:tc>
          <w:tcPr>
            <w:tcW w:w="1803" w:type="dxa"/>
          </w:tcPr>
          <w:p w14:paraId="436DED9F" w14:textId="77777777" w:rsidR="0086639D" w:rsidRPr="00C178C6" w:rsidRDefault="0086639D" w:rsidP="00B943E0"/>
        </w:tc>
        <w:tc>
          <w:tcPr>
            <w:tcW w:w="1804" w:type="dxa"/>
          </w:tcPr>
          <w:p w14:paraId="6B41BF2E" w14:textId="77777777" w:rsidR="0086639D" w:rsidRPr="00C178C6" w:rsidRDefault="0086639D" w:rsidP="00B943E0"/>
        </w:tc>
      </w:tr>
      <w:tr w:rsidR="0086639D" w:rsidRPr="00C178C6" w14:paraId="193BCB74" w14:textId="77777777" w:rsidTr="00B943E0">
        <w:tc>
          <w:tcPr>
            <w:tcW w:w="1803" w:type="dxa"/>
          </w:tcPr>
          <w:p w14:paraId="25C43AB0" w14:textId="77777777" w:rsidR="0086639D" w:rsidRDefault="0086639D" w:rsidP="00B943E0"/>
        </w:tc>
        <w:tc>
          <w:tcPr>
            <w:tcW w:w="1803" w:type="dxa"/>
          </w:tcPr>
          <w:p w14:paraId="740C4867" w14:textId="77777777" w:rsidR="0086639D" w:rsidRDefault="0086639D" w:rsidP="00B943E0"/>
        </w:tc>
        <w:tc>
          <w:tcPr>
            <w:tcW w:w="1803" w:type="dxa"/>
          </w:tcPr>
          <w:p w14:paraId="164288CA" w14:textId="77777777" w:rsidR="0086639D" w:rsidRDefault="0086639D" w:rsidP="00B943E0"/>
        </w:tc>
        <w:tc>
          <w:tcPr>
            <w:tcW w:w="1803" w:type="dxa"/>
          </w:tcPr>
          <w:p w14:paraId="11865A1E" w14:textId="77777777" w:rsidR="0086639D" w:rsidRPr="00C178C6" w:rsidRDefault="0086639D" w:rsidP="00B943E0"/>
        </w:tc>
        <w:tc>
          <w:tcPr>
            <w:tcW w:w="1804" w:type="dxa"/>
          </w:tcPr>
          <w:p w14:paraId="6A3BF53B" w14:textId="77777777" w:rsidR="0086639D" w:rsidRPr="00C178C6" w:rsidRDefault="0086639D" w:rsidP="00B943E0"/>
        </w:tc>
      </w:tr>
      <w:tr w:rsidR="0086639D" w:rsidRPr="00C178C6" w14:paraId="151A8522" w14:textId="77777777" w:rsidTr="00B943E0">
        <w:tc>
          <w:tcPr>
            <w:tcW w:w="1803" w:type="dxa"/>
          </w:tcPr>
          <w:p w14:paraId="25F8CDA6" w14:textId="77777777" w:rsidR="0086639D" w:rsidRDefault="0086639D" w:rsidP="00B943E0"/>
        </w:tc>
        <w:tc>
          <w:tcPr>
            <w:tcW w:w="1803" w:type="dxa"/>
          </w:tcPr>
          <w:p w14:paraId="54F62F19" w14:textId="77777777" w:rsidR="0086639D" w:rsidRDefault="0086639D" w:rsidP="00B943E0"/>
        </w:tc>
        <w:tc>
          <w:tcPr>
            <w:tcW w:w="1803" w:type="dxa"/>
          </w:tcPr>
          <w:p w14:paraId="0379AB1A" w14:textId="77777777" w:rsidR="0086639D" w:rsidRDefault="0086639D" w:rsidP="00B943E0"/>
        </w:tc>
        <w:tc>
          <w:tcPr>
            <w:tcW w:w="1803" w:type="dxa"/>
          </w:tcPr>
          <w:p w14:paraId="6DA5AFD4" w14:textId="77777777" w:rsidR="0086639D" w:rsidRPr="00C178C6" w:rsidRDefault="0086639D" w:rsidP="00B943E0"/>
        </w:tc>
        <w:tc>
          <w:tcPr>
            <w:tcW w:w="1804" w:type="dxa"/>
          </w:tcPr>
          <w:p w14:paraId="08573861" w14:textId="77777777" w:rsidR="0086639D" w:rsidRPr="00C178C6" w:rsidRDefault="0086639D" w:rsidP="00B943E0"/>
        </w:tc>
      </w:tr>
      <w:tr w:rsidR="0086639D" w:rsidRPr="00C178C6" w14:paraId="6A79FDDC" w14:textId="77777777" w:rsidTr="00B943E0">
        <w:tc>
          <w:tcPr>
            <w:tcW w:w="1803" w:type="dxa"/>
          </w:tcPr>
          <w:p w14:paraId="35721D0E" w14:textId="77777777" w:rsidR="0086639D" w:rsidRDefault="0086639D" w:rsidP="00B943E0"/>
        </w:tc>
        <w:tc>
          <w:tcPr>
            <w:tcW w:w="1803" w:type="dxa"/>
          </w:tcPr>
          <w:p w14:paraId="75D1624C" w14:textId="77777777" w:rsidR="0086639D" w:rsidRDefault="0086639D" w:rsidP="00B943E0"/>
        </w:tc>
        <w:tc>
          <w:tcPr>
            <w:tcW w:w="1803" w:type="dxa"/>
          </w:tcPr>
          <w:p w14:paraId="7CB4F0FF" w14:textId="77777777" w:rsidR="0086639D" w:rsidRDefault="0086639D" w:rsidP="00B943E0"/>
        </w:tc>
        <w:tc>
          <w:tcPr>
            <w:tcW w:w="1803" w:type="dxa"/>
          </w:tcPr>
          <w:p w14:paraId="448E5C59" w14:textId="77777777" w:rsidR="0086639D" w:rsidRPr="00C178C6" w:rsidRDefault="0086639D" w:rsidP="00B943E0"/>
        </w:tc>
        <w:tc>
          <w:tcPr>
            <w:tcW w:w="1804" w:type="dxa"/>
          </w:tcPr>
          <w:p w14:paraId="2479A9F6" w14:textId="77777777" w:rsidR="0086639D" w:rsidRPr="00C178C6" w:rsidRDefault="0086639D" w:rsidP="00B943E0"/>
        </w:tc>
      </w:tr>
    </w:tbl>
    <w:p w14:paraId="650CC34D" w14:textId="77777777" w:rsidR="0086639D" w:rsidRPr="00C178C6" w:rsidRDefault="0086639D" w:rsidP="0086639D">
      <w:pPr>
        <w:rPr>
          <w:kern w:val="0"/>
          <w14:ligatures w14:val="none"/>
        </w:rPr>
      </w:pPr>
    </w:p>
    <w:p w14:paraId="35AD4DC5" w14:textId="77777777" w:rsidR="0086639D" w:rsidRPr="00C178C6" w:rsidRDefault="0086639D" w:rsidP="0086639D">
      <w:pPr>
        <w:rPr>
          <w:kern w:val="0"/>
          <w14:ligatures w14:val="none"/>
        </w:rPr>
      </w:pPr>
      <w:r w:rsidRPr="00C178C6">
        <w:rPr>
          <w:kern w:val="0"/>
          <w14:ligatures w14:val="none"/>
        </w:rPr>
        <w:t xml:space="preserve">Account </w:t>
      </w:r>
      <w:proofErr w:type="gramStart"/>
      <w:r w:rsidRPr="00C178C6">
        <w:rPr>
          <w:kern w:val="0"/>
          <w14:ligatures w14:val="none"/>
        </w:rPr>
        <w:t>balances</w:t>
      </w:r>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86639D" w:rsidRPr="00C178C6" w14:paraId="1B18ADB7" w14:textId="77777777" w:rsidTr="00B943E0">
        <w:tc>
          <w:tcPr>
            <w:tcW w:w="1803" w:type="dxa"/>
          </w:tcPr>
          <w:p w14:paraId="548D4E84" w14:textId="77777777" w:rsidR="0086639D" w:rsidRPr="00C178C6" w:rsidRDefault="0086639D" w:rsidP="00B943E0">
            <w:r w:rsidRPr="00C178C6">
              <w:t>Treasurers account</w:t>
            </w:r>
          </w:p>
        </w:tc>
        <w:tc>
          <w:tcPr>
            <w:tcW w:w="1803" w:type="dxa"/>
          </w:tcPr>
          <w:p w14:paraId="4C09F086" w14:textId="77777777" w:rsidR="0086639D" w:rsidRPr="00C178C6" w:rsidRDefault="0086639D" w:rsidP="00B943E0">
            <w:r>
              <w:t>£32,664.93 on 23rd March 2024</w:t>
            </w:r>
          </w:p>
        </w:tc>
        <w:tc>
          <w:tcPr>
            <w:tcW w:w="1803" w:type="dxa"/>
          </w:tcPr>
          <w:p w14:paraId="345D24F7" w14:textId="77777777" w:rsidR="0086639D" w:rsidRPr="00C178C6" w:rsidRDefault="0086639D" w:rsidP="00B943E0"/>
        </w:tc>
        <w:tc>
          <w:tcPr>
            <w:tcW w:w="1803" w:type="dxa"/>
          </w:tcPr>
          <w:p w14:paraId="745FDADD" w14:textId="77777777" w:rsidR="0086639D" w:rsidRPr="00C178C6" w:rsidRDefault="0086639D" w:rsidP="00B943E0"/>
        </w:tc>
        <w:tc>
          <w:tcPr>
            <w:tcW w:w="1804" w:type="dxa"/>
          </w:tcPr>
          <w:p w14:paraId="1C5C46E6" w14:textId="77777777" w:rsidR="0086639D" w:rsidRPr="00C178C6" w:rsidRDefault="0086639D" w:rsidP="00B943E0"/>
        </w:tc>
      </w:tr>
      <w:tr w:rsidR="0086639D" w:rsidRPr="00C178C6" w14:paraId="6117A4A8" w14:textId="77777777" w:rsidTr="00B943E0">
        <w:tc>
          <w:tcPr>
            <w:tcW w:w="1803" w:type="dxa"/>
          </w:tcPr>
          <w:p w14:paraId="1CCCF5E3" w14:textId="77777777" w:rsidR="0086639D" w:rsidRPr="00C178C6" w:rsidRDefault="0086639D" w:rsidP="00B943E0">
            <w:r w:rsidRPr="00C178C6">
              <w:t>Business Account</w:t>
            </w:r>
          </w:p>
        </w:tc>
        <w:tc>
          <w:tcPr>
            <w:tcW w:w="1803" w:type="dxa"/>
          </w:tcPr>
          <w:p w14:paraId="7E01C5FA" w14:textId="77777777" w:rsidR="0086639D" w:rsidRPr="00C178C6" w:rsidRDefault="0086639D" w:rsidP="00B943E0">
            <w:r>
              <w:t>£7,957.95 on 23rd March 2024</w:t>
            </w:r>
          </w:p>
        </w:tc>
        <w:tc>
          <w:tcPr>
            <w:tcW w:w="1803" w:type="dxa"/>
          </w:tcPr>
          <w:p w14:paraId="2514F0B9" w14:textId="77777777" w:rsidR="0086639D" w:rsidRPr="00C178C6" w:rsidRDefault="0086639D" w:rsidP="00B943E0"/>
        </w:tc>
        <w:tc>
          <w:tcPr>
            <w:tcW w:w="1803" w:type="dxa"/>
          </w:tcPr>
          <w:p w14:paraId="2F63A813" w14:textId="77777777" w:rsidR="0086639D" w:rsidRPr="00C178C6" w:rsidRDefault="0086639D" w:rsidP="00B943E0"/>
        </w:tc>
        <w:tc>
          <w:tcPr>
            <w:tcW w:w="1804" w:type="dxa"/>
          </w:tcPr>
          <w:p w14:paraId="1D33A397" w14:textId="77777777" w:rsidR="0086639D" w:rsidRPr="00C178C6" w:rsidRDefault="0086639D" w:rsidP="00B943E0"/>
        </w:tc>
      </w:tr>
      <w:tr w:rsidR="0086639D" w:rsidRPr="00C178C6" w14:paraId="68E367C0" w14:textId="77777777" w:rsidTr="00B943E0">
        <w:tc>
          <w:tcPr>
            <w:tcW w:w="1803" w:type="dxa"/>
          </w:tcPr>
          <w:p w14:paraId="6314A1D6" w14:textId="77777777" w:rsidR="0086639D" w:rsidRPr="00C178C6" w:rsidRDefault="0086639D" w:rsidP="00B943E0">
            <w:r w:rsidRPr="00C178C6">
              <w:t>Precept</w:t>
            </w:r>
          </w:p>
        </w:tc>
        <w:tc>
          <w:tcPr>
            <w:tcW w:w="1803" w:type="dxa"/>
          </w:tcPr>
          <w:p w14:paraId="299182A8" w14:textId="77777777" w:rsidR="0086639D" w:rsidRPr="00C178C6" w:rsidRDefault="0086639D" w:rsidP="00B943E0">
            <w:pPr>
              <w:rPr>
                <w:rFonts w:ascii="Verdana" w:hAnsi="Verdana"/>
                <w:color w:val="222222"/>
                <w:sz w:val="20"/>
                <w:szCs w:val="20"/>
              </w:rPr>
            </w:pPr>
            <w:r>
              <w:rPr>
                <w:rFonts w:ascii="Arial" w:hAnsi="Arial" w:cs="Arial"/>
                <w:sz w:val="20"/>
                <w:szCs w:val="20"/>
              </w:rPr>
              <w:t xml:space="preserve"> £19,239.14</w:t>
            </w:r>
            <w:r>
              <w:rPr>
                <w:rFonts w:ascii="Verdana" w:hAnsi="Verdana"/>
                <w:color w:val="222222"/>
                <w:sz w:val="20"/>
                <w:szCs w:val="20"/>
              </w:rPr>
              <w:t xml:space="preserve"> 2024/2025 </w:t>
            </w:r>
            <w:r w:rsidRPr="00C178C6">
              <w:rPr>
                <w:rFonts w:ascii="Verdana" w:hAnsi="Verdana"/>
                <w:color w:val="222222"/>
                <w:sz w:val="20"/>
                <w:szCs w:val="20"/>
              </w:rPr>
              <w:t xml:space="preserve">received </w:t>
            </w:r>
          </w:p>
        </w:tc>
        <w:tc>
          <w:tcPr>
            <w:tcW w:w="1803" w:type="dxa"/>
          </w:tcPr>
          <w:p w14:paraId="4E4E40CB" w14:textId="77777777" w:rsidR="0086639D" w:rsidRPr="00C178C6" w:rsidRDefault="0086639D" w:rsidP="00B943E0"/>
        </w:tc>
        <w:tc>
          <w:tcPr>
            <w:tcW w:w="1803" w:type="dxa"/>
          </w:tcPr>
          <w:p w14:paraId="2B189CD1" w14:textId="77777777" w:rsidR="0086639D" w:rsidRPr="00C178C6" w:rsidRDefault="0086639D" w:rsidP="00B943E0"/>
        </w:tc>
        <w:tc>
          <w:tcPr>
            <w:tcW w:w="1804" w:type="dxa"/>
          </w:tcPr>
          <w:p w14:paraId="6A44B512" w14:textId="77777777" w:rsidR="0086639D" w:rsidRPr="00C178C6" w:rsidRDefault="0086639D" w:rsidP="00B943E0"/>
        </w:tc>
      </w:tr>
    </w:tbl>
    <w:p w14:paraId="77102662" w14:textId="77777777" w:rsidR="0086639D" w:rsidRPr="00C178C6" w:rsidRDefault="0086639D" w:rsidP="0086639D">
      <w:pPr>
        <w:rPr>
          <w:kern w:val="0"/>
          <w14:ligatures w14:val="none"/>
        </w:rPr>
      </w:pPr>
    </w:p>
    <w:p w14:paraId="419D848C" w14:textId="77777777" w:rsidR="0086639D" w:rsidRPr="00C178C6" w:rsidRDefault="0086639D" w:rsidP="0086639D">
      <w:pPr>
        <w:rPr>
          <w:kern w:val="0"/>
          <w14:ligatures w14:val="none"/>
        </w:rPr>
      </w:pPr>
      <w:r w:rsidRPr="00C178C6">
        <w:rPr>
          <w:kern w:val="0"/>
          <w14:ligatures w14:val="none"/>
        </w:rPr>
        <w:t>202</w:t>
      </w:r>
      <w:r>
        <w:rPr>
          <w:kern w:val="0"/>
          <w14:ligatures w14:val="none"/>
        </w:rPr>
        <w:t>3</w:t>
      </w:r>
      <w:r w:rsidRPr="00C178C6">
        <w:rPr>
          <w:kern w:val="0"/>
          <w14:ligatures w14:val="none"/>
        </w:rPr>
        <w:t>/202</w:t>
      </w:r>
      <w:r>
        <w:rPr>
          <w:kern w:val="0"/>
          <w14:ligatures w14:val="none"/>
        </w:rPr>
        <w:t>4</w:t>
      </w:r>
      <w:r w:rsidRPr="00C178C6">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86639D" w:rsidRPr="00C178C6" w14:paraId="24DF855C" w14:textId="77777777" w:rsidTr="00B943E0">
        <w:tc>
          <w:tcPr>
            <w:tcW w:w="9016" w:type="dxa"/>
          </w:tcPr>
          <w:p w14:paraId="52F2CDF1" w14:textId="77777777" w:rsidR="0086639D" w:rsidRPr="00C178C6" w:rsidRDefault="0086639D" w:rsidP="00B943E0">
            <w:r w:rsidRPr="00C178C6">
              <w:t>Octopus Energy -Electric Playing Fields -                                                                                      Monthly</w:t>
            </w:r>
          </w:p>
          <w:p w14:paraId="47D383A5" w14:textId="77777777" w:rsidR="0086639D" w:rsidRPr="00C178C6" w:rsidRDefault="0086639D" w:rsidP="00B943E0">
            <w:r>
              <w:t>BT Lite</w:t>
            </w:r>
            <w:r w:rsidRPr="00C178C6">
              <w:t xml:space="preserve">- Gas Cricket Pavillion-                                                                                              </w:t>
            </w:r>
            <w:r>
              <w:t xml:space="preserve">              </w:t>
            </w:r>
            <w:r w:rsidRPr="00C178C6">
              <w:t xml:space="preserve"> Monthly</w:t>
            </w:r>
          </w:p>
          <w:p w14:paraId="186E3CC4" w14:textId="77777777" w:rsidR="0086639D" w:rsidRPr="00C178C6" w:rsidRDefault="0086639D" w:rsidP="00B943E0">
            <w:proofErr w:type="gramStart"/>
            <w:r>
              <w:t>BT  Lite</w:t>
            </w:r>
            <w:proofErr w:type="gramEnd"/>
            <w:r w:rsidRPr="00C178C6">
              <w:t xml:space="preserve">-Gas Scout Hut-                                                                                                         </w:t>
            </w:r>
            <w:r>
              <w:t xml:space="preserve">          </w:t>
            </w:r>
            <w:r w:rsidRPr="00C178C6">
              <w:t xml:space="preserve"> </w:t>
            </w:r>
            <w:r>
              <w:t xml:space="preserve">      </w:t>
            </w:r>
            <w:r w:rsidRPr="00C178C6">
              <w:t>Monthly</w:t>
            </w:r>
          </w:p>
          <w:p w14:paraId="581DED4A" w14:textId="77777777" w:rsidR="0086639D" w:rsidRPr="00C178C6" w:rsidRDefault="0086639D" w:rsidP="00B943E0">
            <w:r w:rsidRPr="00C178C6">
              <w:t xml:space="preserve">SSE-Street Lighting-                                                                                                                          </w:t>
            </w:r>
            <w:r>
              <w:t xml:space="preserve">       </w:t>
            </w:r>
            <w:r w:rsidRPr="00C178C6">
              <w:t>Monthly</w:t>
            </w:r>
          </w:p>
          <w:p w14:paraId="0F2511AB" w14:textId="77777777" w:rsidR="0086639D" w:rsidRPr="00C178C6" w:rsidRDefault="0086639D" w:rsidP="00B943E0">
            <w:r w:rsidRPr="00C178C6">
              <w:t xml:space="preserve">Anglian Water Playing Field-                                                                                                        </w:t>
            </w:r>
            <w:r>
              <w:t xml:space="preserve">     </w:t>
            </w:r>
            <w:r w:rsidRPr="00C178C6">
              <w:t xml:space="preserve">   Quarterly</w:t>
            </w:r>
          </w:p>
          <w:p w14:paraId="1C23822C" w14:textId="77777777" w:rsidR="0086639D" w:rsidRDefault="0086639D" w:rsidP="00B943E0">
            <w:r w:rsidRPr="00C178C6">
              <w:t xml:space="preserve">ICO -                                                                                                                                                     </w:t>
            </w:r>
            <w:r>
              <w:t xml:space="preserve">           </w:t>
            </w:r>
            <w:r w:rsidRPr="00C178C6">
              <w:t>Annually</w:t>
            </w:r>
          </w:p>
          <w:p w14:paraId="19459C8A" w14:textId="77777777" w:rsidR="0086639D" w:rsidRDefault="0086639D" w:rsidP="00B943E0">
            <w:r>
              <w:t>Grundon Bins                                                                                                                                              Monthly</w:t>
            </w:r>
          </w:p>
          <w:p w14:paraId="1E9329B6" w14:textId="77777777" w:rsidR="0086639D" w:rsidRDefault="0086639D" w:rsidP="00B943E0">
            <w:r>
              <w:t>Zoom                                                                                                                                                               Yearly</w:t>
            </w:r>
          </w:p>
          <w:p w14:paraId="0EB3DADA" w14:textId="77777777" w:rsidR="0086639D" w:rsidRPr="00C178C6" w:rsidRDefault="0086639D" w:rsidP="00B943E0">
            <w:pPr>
              <w:jc w:val="both"/>
            </w:pPr>
            <w:r>
              <w:t>Nest Pension                                                                                                                                               Monthly</w:t>
            </w:r>
          </w:p>
        </w:tc>
      </w:tr>
    </w:tbl>
    <w:p w14:paraId="2E0BDBB0" w14:textId="77777777" w:rsidR="0086639D" w:rsidRPr="00C178C6" w:rsidRDefault="0086639D" w:rsidP="0086639D">
      <w:pPr>
        <w:rPr>
          <w:kern w:val="0"/>
          <w14:ligatures w14:val="none"/>
        </w:rPr>
      </w:pPr>
    </w:p>
    <w:p w14:paraId="17F7AA6F" w14:textId="77777777" w:rsidR="0086639D" w:rsidRPr="00C178C6" w:rsidRDefault="0086639D" w:rsidP="0086639D">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13522058" w14:textId="77777777" w:rsidR="0086639D" w:rsidRDefault="0086639D" w:rsidP="0086639D"/>
    <w:p w14:paraId="50AF9667" w14:textId="77777777" w:rsidR="0086639D" w:rsidRDefault="0086639D" w:rsidP="0086639D"/>
    <w:p w14:paraId="7B29BD5D" w14:textId="77777777" w:rsidR="0086639D" w:rsidRDefault="0086639D" w:rsidP="0086639D"/>
    <w:p w14:paraId="0B5291B9" w14:textId="77777777" w:rsidR="0086639D" w:rsidRDefault="0086639D" w:rsidP="0086639D"/>
    <w:p w14:paraId="79AD2046" w14:textId="77777777" w:rsidR="0086639D" w:rsidRDefault="0086639D" w:rsidP="0086639D"/>
    <w:p w14:paraId="01BC14DF" w14:textId="77777777" w:rsidR="0086639D" w:rsidRDefault="0086639D" w:rsidP="0086639D"/>
    <w:p w14:paraId="677E4F20" w14:textId="77777777" w:rsidR="0086639D" w:rsidRDefault="0086639D" w:rsidP="00DB25DA">
      <w:pPr>
        <w:rPr>
          <w:rFonts w:ascii="Calibri" w:eastAsia="Times New Roman" w:hAnsi="Calibri" w:cs="Calibri"/>
          <w:kern w:val="0"/>
          <w:u w:val="single"/>
          <w:lang w:eastAsia="en-GB"/>
          <w14:ligatures w14:val="none"/>
        </w:rPr>
      </w:pPr>
    </w:p>
    <w:p w14:paraId="1F87FC4E" w14:textId="77777777" w:rsidR="00B01438" w:rsidRDefault="00B01438"/>
    <w:sectPr w:rsidR="00B01438" w:rsidSect="00954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4111"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num w:numId="1" w16cid:durableId="211617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DA"/>
    <w:rsid w:val="000037DA"/>
    <w:rsid w:val="00024D22"/>
    <w:rsid w:val="00067E20"/>
    <w:rsid w:val="000B4FEB"/>
    <w:rsid w:val="000C6AD3"/>
    <w:rsid w:val="000F0591"/>
    <w:rsid w:val="000F31D4"/>
    <w:rsid w:val="000F4495"/>
    <w:rsid w:val="00105363"/>
    <w:rsid w:val="001316C4"/>
    <w:rsid w:val="00156981"/>
    <w:rsid w:val="0017256C"/>
    <w:rsid w:val="0018575A"/>
    <w:rsid w:val="002407B3"/>
    <w:rsid w:val="00242345"/>
    <w:rsid w:val="002474A2"/>
    <w:rsid w:val="0028654F"/>
    <w:rsid w:val="00294AA1"/>
    <w:rsid w:val="00294CE0"/>
    <w:rsid w:val="002A6FE5"/>
    <w:rsid w:val="002B6DC7"/>
    <w:rsid w:val="002D43CB"/>
    <w:rsid w:val="003026F4"/>
    <w:rsid w:val="003113AF"/>
    <w:rsid w:val="00333CA1"/>
    <w:rsid w:val="00335859"/>
    <w:rsid w:val="00345BC2"/>
    <w:rsid w:val="003A6DC1"/>
    <w:rsid w:val="003A7A55"/>
    <w:rsid w:val="003F7818"/>
    <w:rsid w:val="003F7F70"/>
    <w:rsid w:val="004349EF"/>
    <w:rsid w:val="0043785F"/>
    <w:rsid w:val="004579BE"/>
    <w:rsid w:val="00481ABB"/>
    <w:rsid w:val="004A2B5D"/>
    <w:rsid w:val="00504455"/>
    <w:rsid w:val="00511FCE"/>
    <w:rsid w:val="00525CE1"/>
    <w:rsid w:val="00532AF1"/>
    <w:rsid w:val="0055074D"/>
    <w:rsid w:val="0058135C"/>
    <w:rsid w:val="0058729C"/>
    <w:rsid w:val="005A5D5E"/>
    <w:rsid w:val="005D7379"/>
    <w:rsid w:val="005F4349"/>
    <w:rsid w:val="006507B5"/>
    <w:rsid w:val="006B2C67"/>
    <w:rsid w:val="006E1237"/>
    <w:rsid w:val="007061C1"/>
    <w:rsid w:val="0071401E"/>
    <w:rsid w:val="00754D86"/>
    <w:rsid w:val="007D4029"/>
    <w:rsid w:val="00803614"/>
    <w:rsid w:val="00821170"/>
    <w:rsid w:val="008505DF"/>
    <w:rsid w:val="00857C08"/>
    <w:rsid w:val="0086639D"/>
    <w:rsid w:val="008733CE"/>
    <w:rsid w:val="008760B1"/>
    <w:rsid w:val="0089166F"/>
    <w:rsid w:val="008941CD"/>
    <w:rsid w:val="00897A30"/>
    <w:rsid w:val="008D0028"/>
    <w:rsid w:val="008E12EF"/>
    <w:rsid w:val="008E2F5E"/>
    <w:rsid w:val="00954EF1"/>
    <w:rsid w:val="009A0A85"/>
    <w:rsid w:val="00A2579A"/>
    <w:rsid w:val="00A474C0"/>
    <w:rsid w:val="00AA12AF"/>
    <w:rsid w:val="00AC22B8"/>
    <w:rsid w:val="00AC2BC9"/>
    <w:rsid w:val="00AF287C"/>
    <w:rsid w:val="00B01438"/>
    <w:rsid w:val="00B0672C"/>
    <w:rsid w:val="00B31EFB"/>
    <w:rsid w:val="00B54A5D"/>
    <w:rsid w:val="00B550C0"/>
    <w:rsid w:val="00B601F4"/>
    <w:rsid w:val="00B81D15"/>
    <w:rsid w:val="00B93D67"/>
    <w:rsid w:val="00B977E6"/>
    <w:rsid w:val="00BA3F91"/>
    <w:rsid w:val="00BC1D0A"/>
    <w:rsid w:val="00C14D9F"/>
    <w:rsid w:val="00C35F4E"/>
    <w:rsid w:val="00CB58EF"/>
    <w:rsid w:val="00CD4DE0"/>
    <w:rsid w:val="00CE59C0"/>
    <w:rsid w:val="00D362E8"/>
    <w:rsid w:val="00D538CF"/>
    <w:rsid w:val="00D65381"/>
    <w:rsid w:val="00D734B6"/>
    <w:rsid w:val="00D83084"/>
    <w:rsid w:val="00DB04EE"/>
    <w:rsid w:val="00DB25DA"/>
    <w:rsid w:val="00DD11BD"/>
    <w:rsid w:val="00DD5B86"/>
    <w:rsid w:val="00DE16BA"/>
    <w:rsid w:val="00E40F2F"/>
    <w:rsid w:val="00E61B3E"/>
    <w:rsid w:val="00E8413D"/>
    <w:rsid w:val="00E872D4"/>
    <w:rsid w:val="00EB0062"/>
    <w:rsid w:val="00EB3475"/>
    <w:rsid w:val="00F45A14"/>
    <w:rsid w:val="00FA22C0"/>
    <w:rsid w:val="00FB6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6272"/>
  <w15:chartTrackingRefBased/>
  <w15:docId w15:val="{88CBC572-40EC-433D-9051-2C2BC783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5DA"/>
  </w:style>
  <w:style w:type="paragraph" w:styleId="Heading1">
    <w:name w:val="heading 1"/>
    <w:basedOn w:val="Normal"/>
    <w:next w:val="Normal"/>
    <w:link w:val="Heading1Char"/>
    <w:uiPriority w:val="9"/>
    <w:qFormat/>
    <w:rsid w:val="00DB2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5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5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5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5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5DA"/>
    <w:rPr>
      <w:rFonts w:eastAsiaTheme="majorEastAsia" w:cstheme="majorBidi"/>
      <w:color w:val="272727" w:themeColor="text1" w:themeTint="D8"/>
    </w:rPr>
  </w:style>
  <w:style w:type="paragraph" w:styleId="Title">
    <w:name w:val="Title"/>
    <w:basedOn w:val="Normal"/>
    <w:next w:val="Normal"/>
    <w:link w:val="TitleChar"/>
    <w:uiPriority w:val="10"/>
    <w:qFormat/>
    <w:rsid w:val="00DB2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5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5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25DA"/>
    <w:rPr>
      <w:i/>
      <w:iCs/>
      <w:color w:val="404040" w:themeColor="text1" w:themeTint="BF"/>
    </w:rPr>
  </w:style>
  <w:style w:type="paragraph" w:styleId="ListParagraph">
    <w:name w:val="List Paragraph"/>
    <w:basedOn w:val="Normal"/>
    <w:uiPriority w:val="34"/>
    <w:qFormat/>
    <w:rsid w:val="00DB25DA"/>
    <w:pPr>
      <w:ind w:left="720"/>
      <w:contextualSpacing/>
    </w:pPr>
  </w:style>
  <w:style w:type="character" w:styleId="IntenseEmphasis">
    <w:name w:val="Intense Emphasis"/>
    <w:basedOn w:val="DefaultParagraphFont"/>
    <w:uiPriority w:val="21"/>
    <w:qFormat/>
    <w:rsid w:val="00DB25DA"/>
    <w:rPr>
      <w:i/>
      <w:iCs/>
      <w:color w:val="0F4761" w:themeColor="accent1" w:themeShade="BF"/>
    </w:rPr>
  </w:style>
  <w:style w:type="paragraph" w:styleId="IntenseQuote">
    <w:name w:val="Intense Quote"/>
    <w:basedOn w:val="Normal"/>
    <w:next w:val="Normal"/>
    <w:link w:val="IntenseQuoteChar"/>
    <w:uiPriority w:val="30"/>
    <w:qFormat/>
    <w:rsid w:val="00DB2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5DA"/>
    <w:rPr>
      <w:i/>
      <w:iCs/>
      <w:color w:val="0F4761" w:themeColor="accent1" w:themeShade="BF"/>
    </w:rPr>
  </w:style>
  <w:style w:type="character" w:styleId="IntenseReference">
    <w:name w:val="Intense Reference"/>
    <w:basedOn w:val="DefaultParagraphFont"/>
    <w:uiPriority w:val="32"/>
    <w:qFormat/>
    <w:rsid w:val="00DB25DA"/>
    <w:rPr>
      <w:b/>
      <w:bCs/>
      <w:smallCaps/>
      <w:color w:val="0F4761" w:themeColor="accent1" w:themeShade="BF"/>
      <w:spacing w:val="5"/>
    </w:rPr>
  </w:style>
  <w:style w:type="table" w:styleId="TableGrid">
    <w:name w:val="Table Grid"/>
    <w:basedOn w:val="TableNormal"/>
    <w:uiPriority w:val="39"/>
    <w:rsid w:val="0086639D"/>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9</Pages>
  <Words>2699</Words>
  <Characters>15388</Characters>
  <Application>Microsoft Office Word</Application>
  <DocSecurity>0</DocSecurity>
  <Lines>128</Lines>
  <Paragraphs>36</Paragraphs>
  <ScaleCrop>false</ScaleCrop>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112</cp:revision>
  <dcterms:created xsi:type="dcterms:W3CDTF">2024-04-30T11:40:00Z</dcterms:created>
  <dcterms:modified xsi:type="dcterms:W3CDTF">2024-05-07T09:34:00Z</dcterms:modified>
</cp:coreProperties>
</file>